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0B094" w14:textId="77777777" w:rsidR="003106A0" w:rsidRDefault="003106A0" w:rsidP="000B3AF2">
      <w:pPr>
        <w:pStyle w:val="Heading2"/>
        <w:spacing w:before="0"/>
        <w:ind w:left="340"/>
        <w:rPr>
          <w:rFonts w:eastAsia="Times New Roman"/>
          <w:b w:val="0"/>
          <w:bCs w:val="0"/>
          <w:color w:val="244061" w:themeColor="accent1" w:themeShade="80"/>
          <w:sz w:val="22"/>
          <w:szCs w:val="22"/>
          <w:lang w:val="ro-RO" w:eastAsia="ro-RO"/>
        </w:rPr>
      </w:pPr>
      <w:bookmarkStart w:id="0" w:name="_Hlk127345261"/>
    </w:p>
    <w:p w14:paraId="30FFDC5E" w14:textId="48563166" w:rsidR="003106A0" w:rsidRDefault="00B743CA" w:rsidP="00665567">
      <w:pPr>
        <w:pStyle w:val="Heading2"/>
        <w:spacing w:before="0"/>
        <w:ind w:left="340"/>
        <w:rPr>
          <w:b w:val="0"/>
          <w:i w:val="0"/>
          <w:iCs w:val="0"/>
          <w:color w:val="002060"/>
          <w:sz w:val="22"/>
          <w:szCs w:val="22"/>
          <w:lang w:eastAsia="en-GB"/>
        </w:rPr>
      </w:pPr>
      <w:r w:rsidRPr="007D6F7A">
        <w:rPr>
          <w:rFonts w:eastAsia="Times New Roman"/>
          <w:b w:val="0"/>
          <w:bCs w:val="0"/>
          <w:i w:val="0"/>
          <w:iCs w:val="0"/>
          <w:color w:val="244061" w:themeColor="accent1" w:themeShade="80"/>
          <w:sz w:val="22"/>
          <w:szCs w:val="22"/>
          <w:lang w:val="ro-RO" w:eastAsia="ro-RO"/>
        </w:rPr>
        <w:t xml:space="preserve">Anexa nr. </w:t>
      </w:r>
      <w:r w:rsidR="003106A0" w:rsidRPr="007D6F7A">
        <w:rPr>
          <w:rFonts w:eastAsia="Times New Roman"/>
          <w:b w:val="0"/>
          <w:bCs w:val="0"/>
          <w:i w:val="0"/>
          <w:iCs w:val="0"/>
          <w:color w:val="244061" w:themeColor="accent1" w:themeShade="80"/>
          <w:sz w:val="22"/>
          <w:szCs w:val="22"/>
          <w:lang w:val="ro-RO" w:eastAsia="ro-RO"/>
        </w:rPr>
        <w:t>19</w:t>
      </w:r>
      <w:r w:rsidR="003106A0" w:rsidRPr="007D6F7A">
        <w:rPr>
          <w:rFonts w:eastAsia="Times New Roman"/>
          <w:i w:val="0"/>
          <w:iCs w:val="0"/>
          <w:color w:val="244061" w:themeColor="accent1" w:themeShade="80"/>
          <w:sz w:val="22"/>
          <w:szCs w:val="22"/>
          <w:lang w:val="ro-RO" w:eastAsia="ro-RO"/>
        </w:rPr>
        <w:t xml:space="preserve"> </w:t>
      </w:r>
      <w:r w:rsidR="003106A0" w:rsidRPr="007D6F7A">
        <w:rPr>
          <w:b w:val="0"/>
          <w:i w:val="0"/>
          <w:iCs w:val="0"/>
          <w:color w:val="002060"/>
          <w:sz w:val="22"/>
          <w:szCs w:val="22"/>
          <w:lang w:eastAsia="en-GB"/>
        </w:rPr>
        <w:t xml:space="preserve">la </w:t>
      </w:r>
      <w:proofErr w:type="spellStart"/>
      <w:r w:rsidR="003106A0" w:rsidRPr="007D6F7A">
        <w:rPr>
          <w:b w:val="0"/>
          <w:i w:val="0"/>
          <w:iCs w:val="0"/>
          <w:color w:val="002060"/>
          <w:sz w:val="22"/>
          <w:szCs w:val="22"/>
          <w:lang w:eastAsia="en-GB"/>
        </w:rPr>
        <w:t>Ghidul</w:t>
      </w:r>
      <w:proofErr w:type="spellEnd"/>
      <w:r w:rsidR="003106A0" w:rsidRPr="007D6F7A">
        <w:rPr>
          <w:b w:val="0"/>
          <w:i w:val="0"/>
          <w:iCs w:val="0"/>
          <w:color w:val="002060"/>
          <w:sz w:val="22"/>
          <w:szCs w:val="22"/>
          <w:lang w:eastAsia="en-GB"/>
        </w:rPr>
        <w:t xml:space="preserve"> </w:t>
      </w:r>
      <w:proofErr w:type="spellStart"/>
      <w:r w:rsidR="003106A0" w:rsidRPr="007D6F7A">
        <w:rPr>
          <w:b w:val="0"/>
          <w:i w:val="0"/>
          <w:iCs w:val="0"/>
          <w:color w:val="002060"/>
          <w:sz w:val="22"/>
          <w:szCs w:val="22"/>
          <w:lang w:eastAsia="en-GB"/>
        </w:rPr>
        <w:t>Solicitantului</w:t>
      </w:r>
      <w:proofErr w:type="spellEnd"/>
      <w:r w:rsidR="003106A0" w:rsidRPr="007D6F7A">
        <w:rPr>
          <w:b w:val="0"/>
          <w:i w:val="0"/>
          <w:iCs w:val="0"/>
          <w:color w:val="002060"/>
          <w:sz w:val="22"/>
          <w:szCs w:val="22"/>
          <w:lang w:eastAsia="en-GB"/>
        </w:rPr>
        <w:t>,</w:t>
      </w:r>
      <w:r w:rsidR="00665567" w:rsidRPr="00665567">
        <w:t xml:space="preserve"> </w:t>
      </w:r>
      <w:proofErr w:type="spellStart"/>
      <w:r w:rsidR="00665567" w:rsidRPr="00665567">
        <w:rPr>
          <w:b w:val="0"/>
          <w:i w:val="0"/>
          <w:iCs w:val="0"/>
          <w:color w:val="002060"/>
          <w:sz w:val="22"/>
          <w:szCs w:val="22"/>
          <w:lang w:eastAsia="en-GB"/>
        </w:rPr>
        <w:t>Intervenția</w:t>
      </w:r>
      <w:proofErr w:type="spellEnd"/>
      <w:r w:rsidR="00665567" w:rsidRPr="00665567">
        <w:rPr>
          <w:b w:val="0"/>
          <w:i w:val="0"/>
          <w:iCs w:val="0"/>
          <w:color w:val="002060"/>
          <w:sz w:val="22"/>
          <w:szCs w:val="22"/>
          <w:lang w:eastAsia="en-GB"/>
        </w:rPr>
        <w:t xml:space="preserve"> </w:t>
      </w:r>
      <w:proofErr w:type="spellStart"/>
      <w:r w:rsidR="00665567" w:rsidRPr="00665567">
        <w:rPr>
          <w:b w:val="0"/>
          <w:i w:val="0"/>
          <w:iCs w:val="0"/>
          <w:color w:val="002060"/>
          <w:sz w:val="22"/>
          <w:szCs w:val="22"/>
          <w:lang w:eastAsia="en-GB"/>
        </w:rPr>
        <w:t>Centru</w:t>
      </w:r>
      <w:proofErr w:type="spellEnd"/>
      <w:r w:rsidR="00665567" w:rsidRPr="00665567">
        <w:rPr>
          <w:b w:val="0"/>
          <w:i w:val="0"/>
          <w:iCs w:val="0"/>
          <w:color w:val="002060"/>
          <w:sz w:val="22"/>
          <w:szCs w:val="22"/>
          <w:lang w:eastAsia="en-GB"/>
        </w:rPr>
        <w:t xml:space="preserve"> </w:t>
      </w:r>
      <w:proofErr w:type="spellStart"/>
      <w:r w:rsidR="00665567" w:rsidRPr="00665567">
        <w:rPr>
          <w:b w:val="0"/>
          <w:i w:val="0"/>
          <w:iCs w:val="0"/>
          <w:color w:val="002060"/>
          <w:sz w:val="22"/>
          <w:szCs w:val="22"/>
          <w:lang w:eastAsia="en-GB"/>
        </w:rPr>
        <w:t>comunitar</w:t>
      </w:r>
      <w:proofErr w:type="spellEnd"/>
      <w:r w:rsidR="00665567" w:rsidRPr="00665567">
        <w:rPr>
          <w:b w:val="0"/>
          <w:i w:val="0"/>
          <w:iCs w:val="0"/>
          <w:color w:val="002060"/>
          <w:sz w:val="22"/>
          <w:szCs w:val="22"/>
          <w:lang w:eastAsia="en-GB"/>
        </w:rPr>
        <w:t xml:space="preserve"> </w:t>
      </w:r>
      <w:proofErr w:type="spellStart"/>
      <w:r w:rsidR="00665567" w:rsidRPr="00665567">
        <w:rPr>
          <w:b w:val="0"/>
          <w:i w:val="0"/>
          <w:iCs w:val="0"/>
          <w:color w:val="002060"/>
          <w:sz w:val="22"/>
          <w:szCs w:val="22"/>
          <w:lang w:eastAsia="en-GB"/>
        </w:rPr>
        <w:t>integrat</w:t>
      </w:r>
      <w:proofErr w:type="spellEnd"/>
      <w:r w:rsidR="00665567" w:rsidRPr="00665567">
        <w:rPr>
          <w:b w:val="0"/>
          <w:i w:val="0"/>
          <w:iCs w:val="0"/>
          <w:color w:val="002060"/>
          <w:sz w:val="22"/>
          <w:szCs w:val="22"/>
          <w:lang w:eastAsia="en-GB"/>
        </w:rPr>
        <w:t xml:space="preserve"> - </w:t>
      </w:r>
      <w:proofErr w:type="spellStart"/>
      <w:r w:rsidR="00665567" w:rsidRPr="00665567">
        <w:rPr>
          <w:b w:val="0"/>
          <w:i w:val="0"/>
          <w:iCs w:val="0"/>
          <w:color w:val="002060"/>
          <w:sz w:val="22"/>
          <w:szCs w:val="22"/>
          <w:lang w:eastAsia="en-GB"/>
        </w:rPr>
        <w:t>Măsura</w:t>
      </w:r>
      <w:proofErr w:type="spellEnd"/>
      <w:r w:rsidR="00665567" w:rsidRPr="00665567">
        <w:rPr>
          <w:b w:val="0"/>
          <w:i w:val="0"/>
          <w:iCs w:val="0"/>
          <w:color w:val="002060"/>
          <w:sz w:val="22"/>
          <w:szCs w:val="22"/>
          <w:lang w:eastAsia="en-GB"/>
        </w:rPr>
        <w:t xml:space="preserve"> 1 (FEDR </w:t>
      </w:r>
      <w:proofErr w:type="spellStart"/>
      <w:r w:rsidR="00665567" w:rsidRPr="00665567">
        <w:rPr>
          <w:b w:val="0"/>
          <w:i w:val="0"/>
          <w:iCs w:val="0"/>
          <w:color w:val="002060"/>
          <w:sz w:val="22"/>
          <w:szCs w:val="22"/>
          <w:lang w:eastAsia="en-GB"/>
        </w:rPr>
        <w:t>și</w:t>
      </w:r>
      <w:proofErr w:type="spellEnd"/>
      <w:r w:rsidR="00665567" w:rsidRPr="00665567">
        <w:rPr>
          <w:b w:val="0"/>
          <w:i w:val="0"/>
          <w:iCs w:val="0"/>
          <w:color w:val="002060"/>
          <w:sz w:val="22"/>
          <w:szCs w:val="22"/>
          <w:lang w:eastAsia="en-GB"/>
        </w:rPr>
        <w:t xml:space="preserve"> FSE+); </w:t>
      </w:r>
      <w:proofErr w:type="spellStart"/>
      <w:r w:rsidR="00665567" w:rsidRPr="00665567">
        <w:rPr>
          <w:b w:val="0"/>
          <w:i w:val="0"/>
          <w:iCs w:val="0"/>
          <w:color w:val="002060"/>
          <w:sz w:val="22"/>
          <w:szCs w:val="22"/>
          <w:lang w:eastAsia="en-GB"/>
        </w:rPr>
        <w:t>Intervenția</w:t>
      </w:r>
      <w:proofErr w:type="spellEnd"/>
      <w:r w:rsidR="00665567" w:rsidRPr="00665567">
        <w:rPr>
          <w:b w:val="0"/>
          <w:i w:val="0"/>
          <w:iCs w:val="0"/>
          <w:color w:val="002060"/>
          <w:sz w:val="22"/>
          <w:szCs w:val="22"/>
          <w:lang w:eastAsia="en-GB"/>
        </w:rPr>
        <w:t xml:space="preserve"> </w:t>
      </w:r>
      <w:proofErr w:type="spellStart"/>
      <w:r w:rsidR="00665567" w:rsidRPr="00665567">
        <w:rPr>
          <w:b w:val="0"/>
          <w:i w:val="0"/>
          <w:iCs w:val="0"/>
          <w:color w:val="002060"/>
          <w:sz w:val="22"/>
          <w:szCs w:val="22"/>
          <w:lang w:eastAsia="en-GB"/>
        </w:rPr>
        <w:t>Acces</w:t>
      </w:r>
      <w:proofErr w:type="spellEnd"/>
      <w:r w:rsidR="00665567" w:rsidRPr="00665567">
        <w:rPr>
          <w:b w:val="0"/>
          <w:i w:val="0"/>
          <w:iCs w:val="0"/>
          <w:color w:val="002060"/>
          <w:sz w:val="22"/>
          <w:szCs w:val="22"/>
          <w:lang w:eastAsia="en-GB"/>
        </w:rPr>
        <w:t xml:space="preserve"> la </w:t>
      </w:r>
      <w:proofErr w:type="spellStart"/>
      <w:r w:rsidR="00665567" w:rsidRPr="00665567">
        <w:rPr>
          <w:b w:val="0"/>
          <w:i w:val="0"/>
          <w:iCs w:val="0"/>
          <w:color w:val="002060"/>
          <w:sz w:val="22"/>
          <w:szCs w:val="22"/>
          <w:lang w:eastAsia="en-GB"/>
        </w:rPr>
        <w:t>locuințe</w:t>
      </w:r>
      <w:proofErr w:type="spellEnd"/>
      <w:r w:rsidR="00665567" w:rsidRPr="00665567">
        <w:rPr>
          <w:b w:val="0"/>
          <w:i w:val="0"/>
          <w:iCs w:val="0"/>
          <w:color w:val="002060"/>
          <w:sz w:val="22"/>
          <w:szCs w:val="22"/>
          <w:lang w:eastAsia="en-GB"/>
        </w:rPr>
        <w:t xml:space="preserve"> </w:t>
      </w:r>
      <w:proofErr w:type="spellStart"/>
      <w:r w:rsidR="00665567" w:rsidRPr="00665567">
        <w:rPr>
          <w:b w:val="0"/>
          <w:i w:val="0"/>
          <w:iCs w:val="0"/>
          <w:color w:val="002060"/>
          <w:sz w:val="22"/>
          <w:szCs w:val="22"/>
          <w:lang w:eastAsia="en-GB"/>
        </w:rPr>
        <w:t>sociale</w:t>
      </w:r>
      <w:proofErr w:type="spellEnd"/>
      <w:r w:rsidR="00665567" w:rsidRPr="00665567">
        <w:rPr>
          <w:b w:val="0"/>
          <w:i w:val="0"/>
          <w:iCs w:val="0"/>
          <w:color w:val="002060"/>
          <w:sz w:val="22"/>
          <w:szCs w:val="22"/>
          <w:lang w:eastAsia="en-GB"/>
        </w:rPr>
        <w:t xml:space="preserve"> - </w:t>
      </w:r>
      <w:proofErr w:type="spellStart"/>
      <w:r w:rsidR="00665567" w:rsidRPr="00665567">
        <w:rPr>
          <w:b w:val="0"/>
          <w:i w:val="0"/>
          <w:iCs w:val="0"/>
          <w:color w:val="002060"/>
          <w:sz w:val="22"/>
          <w:szCs w:val="22"/>
          <w:lang w:eastAsia="en-GB"/>
        </w:rPr>
        <w:t>Măsura</w:t>
      </w:r>
      <w:proofErr w:type="spellEnd"/>
      <w:r w:rsidR="00665567" w:rsidRPr="00665567">
        <w:rPr>
          <w:b w:val="0"/>
          <w:i w:val="0"/>
          <w:iCs w:val="0"/>
          <w:color w:val="002060"/>
          <w:sz w:val="22"/>
          <w:szCs w:val="22"/>
          <w:lang w:eastAsia="en-GB"/>
        </w:rPr>
        <w:t xml:space="preserve"> 2 (FEDR </w:t>
      </w:r>
      <w:proofErr w:type="spellStart"/>
      <w:r w:rsidR="00665567" w:rsidRPr="00665567">
        <w:rPr>
          <w:b w:val="0"/>
          <w:i w:val="0"/>
          <w:iCs w:val="0"/>
          <w:color w:val="002060"/>
          <w:sz w:val="22"/>
          <w:szCs w:val="22"/>
          <w:lang w:eastAsia="en-GB"/>
        </w:rPr>
        <w:t>și</w:t>
      </w:r>
      <w:proofErr w:type="spellEnd"/>
      <w:r w:rsidR="00665567" w:rsidRPr="00665567">
        <w:rPr>
          <w:b w:val="0"/>
          <w:i w:val="0"/>
          <w:iCs w:val="0"/>
          <w:color w:val="002060"/>
          <w:sz w:val="22"/>
          <w:szCs w:val="22"/>
          <w:lang w:eastAsia="en-GB"/>
        </w:rPr>
        <w:t xml:space="preserve"> FSE+) </w:t>
      </w:r>
      <w:proofErr w:type="spellStart"/>
      <w:r w:rsidR="00665567" w:rsidRPr="00665567">
        <w:rPr>
          <w:b w:val="0"/>
          <w:i w:val="0"/>
          <w:iCs w:val="0"/>
          <w:color w:val="002060"/>
          <w:sz w:val="22"/>
          <w:szCs w:val="22"/>
          <w:lang w:eastAsia="en-GB"/>
        </w:rPr>
        <w:t>și</w:t>
      </w:r>
      <w:proofErr w:type="spellEnd"/>
      <w:r w:rsidR="00665567" w:rsidRPr="00665567">
        <w:rPr>
          <w:b w:val="0"/>
          <w:i w:val="0"/>
          <w:iCs w:val="0"/>
          <w:color w:val="002060"/>
          <w:sz w:val="22"/>
          <w:szCs w:val="22"/>
          <w:lang w:eastAsia="en-GB"/>
        </w:rPr>
        <w:t xml:space="preserve"> </w:t>
      </w:r>
      <w:proofErr w:type="spellStart"/>
      <w:r w:rsidR="00665567" w:rsidRPr="00665567">
        <w:rPr>
          <w:b w:val="0"/>
          <w:i w:val="0"/>
          <w:iCs w:val="0"/>
          <w:color w:val="002060"/>
          <w:sz w:val="22"/>
          <w:szCs w:val="22"/>
          <w:lang w:eastAsia="en-GB"/>
        </w:rPr>
        <w:t>Intervenția</w:t>
      </w:r>
      <w:proofErr w:type="spellEnd"/>
      <w:r w:rsidR="00665567" w:rsidRPr="00665567">
        <w:rPr>
          <w:b w:val="0"/>
          <w:i w:val="0"/>
          <w:iCs w:val="0"/>
          <w:color w:val="002060"/>
          <w:sz w:val="22"/>
          <w:szCs w:val="22"/>
          <w:lang w:eastAsia="en-GB"/>
        </w:rPr>
        <w:t xml:space="preserve"> </w:t>
      </w:r>
      <w:proofErr w:type="spellStart"/>
      <w:r w:rsidR="00665567" w:rsidRPr="00665567">
        <w:rPr>
          <w:b w:val="0"/>
          <w:i w:val="0"/>
          <w:iCs w:val="0"/>
          <w:color w:val="002060"/>
          <w:sz w:val="22"/>
          <w:szCs w:val="22"/>
          <w:lang w:eastAsia="en-GB"/>
        </w:rPr>
        <w:t>Educație</w:t>
      </w:r>
      <w:proofErr w:type="spellEnd"/>
      <w:r w:rsidR="00665567" w:rsidRPr="00665567">
        <w:rPr>
          <w:b w:val="0"/>
          <w:i w:val="0"/>
          <w:iCs w:val="0"/>
          <w:color w:val="002060"/>
          <w:sz w:val="22"/>
          <w:szCs w:val="22"/>
          <w:lang w:eastAsia="en-GB"/>
        </w:rPr>
        <w:t xml:space="preserve"> </w:t>
      </w:r>
      <w:proofErr w:type="spellStart"/>
      <w:r w:rsidR="00665567" w:rsidRPr="00665567">
        <w:rPr>
          <w:b w:val="0"/>
          <w:i w:val="0"/>
          <w:iCs w:val="0"/>
          <w:color w:val="002060"/>
          <w:sz w:val="22"/>
          <w:szCs w:val="22"/>
          <w:lang w:eastAsia="en-GB"/>
        </w:rPr>
        <w:t>incluzivă</w:t>
      </w:r>
      <w:proofErr w:type="spellEnd"/>
      <w:r w:rsidR="00665567" w:rsidRPr="00665567">
        <w:rPr>
          <w:b w:val="0"/>
          <w:i w:val="0"/>
          <w:iCs w:val="0"/>
          <w:color w:val="002060"/>
          <w:sz w:val="22"/>
          <w:szCs w:val="22"/>
          <w:lang w:eastAsia="en-GB"/>
        </w:rPr>
        <w:t xml:space="preserve"> - </w:t>
      </w:r>
      <w:proofErr w:type="spellStart"/>
      <w:r w:rsidR="00665567" w:rsidRPr="00665567">
        <w:rPr>
          <w:b w:val="0"/>
          <w:i w:val="0"/>
          <w:iCs w:val="0"/>
          <w:color w:val="002060"/>
          <w:sz w:val="22"/>
          <w:szCs w:val="22"/>
          <w:lang w:eastAsia="en-GB"/>
        </w:rPr>
        <w:t>Măsura</w:t>
      </w:r>
      <w:proofErr w:type="spellEnd"/>
      <w:r w:rsidR="00665567" w:rsidRPr="00665567">
        <w:rPr>
          <w:b w:val="0"/>
          <w:i w:val="0"/>
          <w:iCs w:val="0"/>
          <w:color w:val="002060"/>
          <w:sz w:val="22"/>
          <w:szCs w:val="22"/>
          <w:lang w:eastAsia="en-GB"/>
        </w:rPr>
        <w:t xml:space="preserve"> 4 (FEDR </w:t>
      </w:r>
      <w:proofErr w:type="spellStart"/>
      <w:r w:rsidR="00665567" w:rsidRPr="00665567">
        <w:rPr>
          <w:b w:val="0"/>
          <w:i w:val="0"/>
          <w:iCs w:val="0"/>
          <w:color w:val="002060"/>
          <w:sz w:val="22"/>
          <w:szCs w:val="22"/>
          <w:lang w:eastAsia="en-GB"/>
        </w:rPr>
        <w:t>și</w:t>
      </w:r>
      <w:proofErr w:type="spellEnd"/>
      <w:r w:rsidR="00665567" w:rsidRPr="00665567">
        <w:rPr>
          <w:b w:val="0"/>
          <w:i w:val="0"/>
          <w:iCs w:val="0"/>
          <w:color w:val="002060"/>
          <w:sz w:val="22"/>
          <w:szCs w:val="22"/>
          <w:lang w:eastAsia="en-GB"/>
        </w:rPr>
        <w:t xml:space="preserve"> FSE+)</w:t>
      </w:r>
    </w:p>
    <w:p w14:paraId="20BF99AC" w14:textId="77777777" w:rsidR="00665567" w:rsidRPr="00665567" w:rsidRDefault="00665567" w:rsidP="00665567">
      <w:pPr>
        <w:rPr>
          <w:lang w:eastAsia="en-GB"/>
        </w:rPr>
      </w:pPr>
    </w:p>
    <w:p w14:paraId="698A6521" w14:textId="0A47F265" w:rsidR="003C08B8" w:rsidRPr="00B743CA" w:rsidRDefault="003C08B8" w:rsidP="003106A0">
      <w:pPr>
        <w:spacing w:after="0" w:line="240" w:lineRule="auto"/>
        <w:ind w:left="0"/>
        <w:jc w:val="right"/>
        <w:rPr>
          <w:rFonts w:ascii="Calibri" w:eastAsia="Times New Roman" w:hAnsi="Calibri" w:cs="Calibri"/>
          <w:b/>
          <w:bCs/>
          <w:color w:val="0F243E" w:themeColor="text2" w:themeShade="80"/>
          <w:lang w:val="ro-RO" w:eastAsia="ro-RO"/>
        </w:rPr>
      </w:pPr>
    </w:p>
    <w:tbl>
      <w:tblPr>
        <w:tblW w:w="5000" w:type="pct"/>
        <w:tblLook w:val="04A0" w:firstRow="1" w:lastRow="0" w:firstColumn="1" w:lastColumn="0" w:noHBand="0" w:noVBand="1"/>
      </w:tblPr>
      <w:tblGrid>
        <w:gridCol w:w="591"/>
        <w:gridCol w:w="1915"/>
        <w:gridCol w:w="3703"/>
        <w:gridCol w:w="3729"/>
        <w:gridCol w:w="4128"/>
        <w:gridCol w:w="1640"/>
      </w:tblGrid>
      <w:tr w:rsidR="00702E26" w:rsidRPr="00301DFA" w14:paraId="760B6C49" w14:textId="77777777" w:rsidTr="00D1685B">
        <w:trPr>
          <w:trHeight w:val="450"/>
          <w:tblHeader/>
        </w:trPr>
        <w:tc>
          <w:tcPr>
            <w:tcW w:w="5000" w:type="pct"/>
            <w:gridSpan w:val="6"/>
            <w:tcBorders>
              <w:top w:val="nil"/>
              <w:left w:val="nil"/>
              <w:bottom w:val="nil"/>
              <w:right w:val="nil"/>
            </w:tcBorders>
            <w:vAlign w:val="center"/>
            <w:hideMark/>
          </w:tcPr>
          <w:p w14:paraId="0E165037" w14:textId="77777777" w:rsidR="00702E26" w:rsidRPr="00301DFA" w:rsidRDefault="00702E26" w:rsidP="00D1685B">
            <w:pPr>
              <w:spacing w:after="0" w:line="240" w:lineRule="auto"/>
              <w:ind w:left="0"/>
              <w:jc w:val="center"/>
              <w:rPr>
                <w:rFonts w:ascii="Calibri" w:eastAsia="Times New Roman" w:hAnsi="Calibri" w:cs="Calibri"/>
                <w:b/>
                <w:bCs/>
                <w:color w:val="244061" w:themeColor="accent1" w:themeShade="80"/>
                <w:lang w:val="ro-RO" w:eastAsia="ro-RO"/>
              </w:rPr>
            </w:pPr>
            <w:r w:rsidRPr="00301DFA">
              <w:rPr>
                <w:rFonts w:ascii="Calibri" w:eastAsia="Times New Roman" w:hAnsi="Calibri" w:cs="Calibri"/>
                <w:b/>
                <w:bCs/>
                <w:color w:val="244061" w:themeColor="accent1" w:themeShade="80"/>
                <w:lang w:val="ro-RO" w:eastAsia="ro-RO"/>
              </w:rPr>
              <w:t>Matricea de corelare a bugetului proiectului cu devizul general al investiției</w:t>
            </w:r>
          </w:p>
          <w:p w14:paraId="090FF732" w14:textId="1DADED46" w:rsidR="00702E26" w:rsidRPr="00301DFA" w:rsidRDefault="00702E26" w:rsidP="00D1685B">
            <w:pPr>
              <w:spacing w:after="0" w:line="240" w:lineRule="auto"/>
              <w:ind w:left="0"/>
              <w:jc w:val="center"/>
              <w:rPr>
                <w:rFonts w:ascii="Calibri" w:eastAsia="Times New Roman" w:hAnsi="Calibri" w:cs="Calibri"/>
                <w:b/>
                <w:bCs/>
                <w:color w:val="244061" w:themeColor="accent1" w:themeShade="80"/>
                <w:lang w:val="ro-RO" w:eastAsia="ro-RO"/>
              </w:rPr>
            </w:pPr>
            <w:r w:rsidRPr="00301DFA">
              <w:rPr>
                <w:rFonts w:ascii="Calibri" w:eastAsia="Times New Roman" w:hAnsi="Calibri" w:cs="Calibri"/>
                <w:b/>
                <w:bCs/>
                <w:color w:val="244061" w:themeColor="accent1" w:themeShade="80"/>
                <w:lang w:val="ro-RO" w:eastAsia="ro-RO"/>
              </w:rPr>
              <w:t>(de încadrare a cheltuielilor eligibile pe categorii și subcategorii bugetare în</w:t>
            </w:r>
            <w:r w:rsidR="003106A0">
              <w:rPr>
                <w:rFonts w:ascii="Calibri" w:eastAsia="Times New Roman" w:hAnsi="Calibri" w:cs="Calibri"/>
                <w:b/>
                <w:bCs/>
                <w:color w:val="244061" w:themeColor="accent1" w:themeShade="80"/>
                <w:lang w:val="ro-RO" w:eastAsia="ro-RO"/>
              </w:rPr>
              <w:t xml:space="preserve"> Anexa 2. Buget</w:t>
            </w:r>
            <w:r w:rsidRPr="00301DFA">
              <w:rPr>
                <w:rFonts w:ascii="Calibri" w:eastAsia="Times New Roman" w:hAnsi="Calibri" w:cs="Calibri"/>
                <w:b/>
                <w:bCs/>
                <w:color w:val="244061" w:themeColor="accent1" w:themeShade="80"/>
                <w:lang w:val="ro-RO" w:eastAsia="ro-RO"/>
              </w:rPr>
              <w:t>)</w:t>
            </w:r>
          </w:p>
          <w:p w14:paraId="448AE8E5" w14:textId="77777777" w:rsidR="00702E26" w:rsidRPr="00301DFA" w:rsidRDefault="00702E26" w:rsidP="00D1685B">
            <w:pPr>
              <w:spacing w:after="0" w:line="240" w:lineRule="auto"/>
              <w:ind w:left="0"/>
              <w:jc w:val="center"/>
              <w:rPr>
                <w:rFonts w:ascii="Calibri" w:eastAsia="Times New Roman" w:hAnsi="Calibri" w:cs="Calibri"/>
                <w:b/>
                <w:bCs/>
                <w:color w:val="244061" w:themeColor="accent1" w:themeShade="80"/>
                <w:lang w:val="ro-RO" w:eastAsia="ro-RO"/>
              </w:rPr>
            </w:pPr>
          </w:p>
          <w:p w14:paraId="201567B8" w14:textId="77777777" w:rsidR="00702E26" w:rsidRPr="00301DFA" w:rsidRDefault="00702E26" w:rsidP="00D1685B">
            <w:pPr>
              <w:spacing w:after="0" w:line="240" w:lineRule="auto"/>
              <w:ind w:left="0"/>
              <w:jc w:val="left"/>
              <w:rPr>
                <w:rFonts w:ascii="Calibri" w:eastAsia="Times New Roman" w:hAnsi="Calibri" w:cs="Calibri"/>
                <w:b/>
                <w:bCs/>
                <w:color w:val="244061" w:themeColor="accent1" w:themeShade="80"/>
                <w:lang w:val="ro-RO" w:eastAsia="ro-RO"/>
              </w:rPr>
            </w:pPr>
          </w:p>
          <w:p w14:paraId="7038BF1B" w14:textId="77777777" w:rsidR="00702E26" w:rsidRPr="00301DFA" w:rsidRDefault="00702E26" w:rsidP="00D1685B">
            <w:pPr>
              <w:spacing w:after="0" w:line="240" w:lineRule="auto"/>
              <w:ind w:left="0"/>
              <w:jc w:val="left"/>
              <w:rPr>
                <w:rFonts w:ascii="Calibri" w:eastAsia="Times New Roman" w:hAnsi="Calibri" w:cs="Calibri"/>
                <w:b/>
                <w:bCs/>
                <w:color w:val="244061" w:themeColor="accent1" w:themeShade="80"/>
                <w:lang w:val="ro-RO" w:eastAsia="ro-RO"/>
              </w:rPr>
            </w:pPr>
          </w:p>
          <w:p w14:paraId="4C0850AA" w14:textId="77777777" w:rsidR="00702E26" w:rsidRPr="00301DFA" w:rsidRDefault="00702E26" w:rsidP="00D1685B">
            <w:pPr>
              <w:spacing w:after="0" w:line="240" w:lineRule="auto"/>
              <w:ind w:left="0"/>
              <w:jc w:val="left"/>
              <w:rPr>
                <w:rFonts w:ascii="Calibri" w:eastAsia="Times New Roman" w:hAnsi="Calibri" w:cs="Calibri"/>
                <w:b/>
                <w:bCs/>
                <w:color w:val="244061" w:themeColor="accent1" w:themeShade="80"/>
                <w:lang w:val="ro-RO" w:eastAsia="ro-RO"/>
              </w:rPr>
            </w:pPr>
          </w:p>
        </w:tc>
      </w:tr>
      <w:tr w:rsidR="00702E26" w:rsidRPr="00301DFA" w14:paraId="7101D2D7" w14:textId="77777777" w:rsidTr="00D1685B">
        <w:trPr>
          <w:gridAfter w:val="1"/>
          <w:wAfter w:w="522" w:type="pct"/>
          <w:trHeight w:val="1575"/>
        </w:trPr>
        <w:tc>
          <w:tcPr>
            <w:tcW w:w="188" w:type="pct"/>
            <w:tcBorders>
              <w:top w:val="single" w:sz="8" w:space="0" w:color="auto"/>
              <w:left w:val="single" w:sz="8" w:space="0" w:color="auto"/>
              <w:bottom w:val="single" w:sz="8" w:space="0" w:color="auto"/>
              <w:right w:val="single" w:sz="4" w:space="0" w:color="auto"/>
            </w:tcBorders>
            <w:vAlign w:val="center"/>
            <w:hideMark/>
          </w:tcPr>
          <w:p w14:paraId="2F462741" w14:textId="77777777" w:rsidR="00702E26" w:rsidRPr="00301DFA" w:rsidRDefault="00702E26" w:rsidP="00D1685B">
            <w:pPr>
              <w:spacing w:after="0" w:line="240" w:lineRule="auto"/>
              <w:ind w:left="0"/>
              <w:jc w:val="center"/>
              <w:rPr>
                <w:rFonts w:eastAsia="Times New Roman" w:cs="Calibri"/>
                <w:b/>
                <w:bCs/>
                <w:color w:val="244061" w:themeColor="accent1" w:themeShade="80"/>
                <w:lang w:val="ro-RO" w:eastAsia="ro-RO"/>
              </w:rPr>
            </w:pPr>
            <w:r w:rsidRPr="00301DFA">
              <w:rPr>
                <w:rFonts w:eastAsia="Times New Roman" w:cs="Calibri"/>
                <w:b/>
                <w:bCs/>
                <w:color w:val="244061" w:themeColor="accent1" w:themeShade="80"/>
                <w:lang w:val="ro-RO" w:eastAsia="ro-RO"/>
              </w:rPr>
              <w:t xml:space="preserve">Nr. crt. </w:t>
            </w:r>
          </w:p>
        </w:tc>
        <w:tc>
          <w:tcPr>
            <w:tcW w:w="610" w:type="pct"/>
            <w:tcBorders>
              <w:top w:val="single" w:sz="8" w:space="0" w:color="auto"/>
              <w:left w:val="nil"/>
              <w:bottom w:val="single" w:sz="8" w:space="0" w:color="auto"/>
              <w:right w:val="single" w:sz="4" w:space="0" w:color="auto"/>
            </w:tcBorders>
            <w:vAlign w:val="center"/>
            <w:hideMark/>
          </w:tcPr>
          <w:p w14:paraId="315CB079" w14:textId="6BA8E1EF" w:rsidR="00702E26" w:rsidRPr="00301DFA" w:rsidRDefault="00702E26" w:rsidP="00D1685B">
            <w:pPr>
              <w:spacing w:after="0" w:line="240" w:lineRule="auto"/>
              <w:ind w:left="0"/>
              <w:jc w:val="center"/>
              <w:rPr>
                <w:rFonts w:eastAsia="Times New Roman" w:cs="Calibri"/>
                <w:b/>
                <w:bCs/>
                <w:color w:val="244061" w:themeColor="accent1" w:themeShade="80"/>
                <w:lang w:val="ro-RO" w:eastAsia="ro-RO"/>
              </w:rPr>
            </w:pPr>
            <w:r w:rsidRPr="00301DFA">
              <w:rPr>
                <w:rFonts w:eastAsia="Times New Roman" w:cs="Calibri"/>
                <w:b/>
                <w:bCs/>
                <w:color w:val="244061" w:themeColor="accent1" w:themeShade="80"/>
                <w:lang w:val="ro-RO" w:eastAsia="ro-RO"/>
              </w:rPr>
              <w:t>Categorie</w:t>
            </w:r>
          </w:p>
        </w:tc>
        <w:tc>
          <w:tcPr>
            <w:tcW w:w="1179" w:type="pct"/>
            <w:tcBorders>
              <w:top w:val="single" w:sz="8" w:space="0" w:color="auto"/>
              <w:left w:val="nil"/>
              <w:bottom w:val="single" w:sz="8" w:space="0" w:color="auto"/>
              <w:right w:val="single" w:sz="4" w:space="0" w:color="auto"/>
            </w:tcBorders>
            <w:vAlign w:val="center"/>
            <w:hideMark/>
          </w:tcPr>
          <w:p w14:paraId="4BEACCDA" w14:textId="4E4F0242" w:rsidR="00702E26" w:rsidRPr="00301DFA" w:rsidRDefault="00702E26" w:rsidP="00D1685B">
            <w:pPr>
              <w:spacing w:after="0" w:line="240" w:lineRule="auto"/>
              <w:ind w:left="0"/>
              <w:jc w:val="center"/>
              <w:rPr>
                <w:rFonts w:eastAsia="Times New Roman" w:cs="Calibri"/>
                <w:b/>
                <w:bCs/>
                <w:color w:val="244061" w:themeColor="accent1" w:themeShade="80"/>
                <w:lang w:val="ro-RO" w:eastAsia="ro-RO"/>
              </w:rPr>
            </w:pPr>
            <w:r w:rsidRPr="00301DFA">
              <w:rPr>
                <w:rFonts w:eastAsia="Times New Roman" w:cs="Calibri"/>
                <w:b/>
                <w:bCs/>
                <w:color w:val="244061" w:themeColor="accent1" w:themeShade="80"/>
                <w:lang w:val="ro-RO" w:eastAsia="ro-RO"/>
              </w:rPr>
              <w:t xml:space="preserve">Subcategorie </w:t>
            </w:r>
          </w:p>
        </w:tc>
        <w:tc>
          <w:tcPr>
            <w:tcW w:w="1187" w:type="pct"/>
            <w:tcBorders>
              <w:top w:val="single" w:sz="8" w:space="0" w:color="auto"/>
              <w:left w:val="nil"/>
              <w:bottom w:val="single" w:sz="8" w:space="0" w:color="auto"/>
              <w:right w:val="nil"/>
            </w:tcBorders>
            <w:vAlign w:val="center"/>
            <w:hideMark/>
          </w:tcPr>
          <w:p w14:paraId="09C19832" w14:textId="77777777" w:rsidR="00702E26" w:rsidRPr="00301DFA" w:rsidRDefault="00702E26" w:rsidP="00D1685B">
            <w:pPr>
              <w:spacing w:after="0" w:line="240" w:lineRule="auto"/>
              <w:ind w:left="0"/>
              <w:rPr>
                <w:rFonts w:eastAsia="Times New Roman" w:cs="Calibri"/>
                <w:b/>
                <w:bCs/>
                <w:color w:val="244061" w:themeColor="accent1" w:themeShade="80"/>
                <w:lang w:val="ro-RO" w:eastAsia="ro-RO"/>
              </w:rPr>
            </w:pPr>
            <w:r w:rsidRPr="00301DFA">
              <w:rPr>
                <w:rFonts w:eastAsia="Times New Roman" w:cs="Calibri"/>
                <w:b/>
                <w:bCs/>
                <w:color w:val="244061" w:themeColor="accent1" w:themeShade="80"/>
                <w:lang w:val="ro-RO" w:eastAsia="ro-RO"/>
              </w:rPr>
              <w:t>Capitol în Devizul General conform HG nr. 907/2016 cu modificările și completările ulterioare</w:t>
            </w:r>
          </w:p>
        </w:tc>
        <w:tc>
          <w:tcPr>
            <w:tcW w:w="1314" w:type="pct"/>
            <w:tcBorders>
              <w:top w:val="single" w:sz="8" w:space="0" w:color="auto"/>
              <w:left w:val="single" w:sz="4" w:space="0" w:color="auto"/>
              <w:bottom w:val="single" w:sz="8" w:space="0" w:color="auto"/>
              <w:right w:val="single" w:sz="8" w:space="0" w:color="auto"/>
            </w:tcBorders>
            <w:vAlign w:val="center"/>
            <w:hideMark/>
          </w:tcPr>
          <w:p w14:paraId="62F87733" w14:textId="77777777" w:rsidR="00702E26" w:rsidRPr="00301DFA" w:rsidRDefault="00702E26" w:rsidP="00D1685B">
            <w:pPr>
              <w:spacing w:after="0" w:line="240" w:lineRule="auto"/>
              <w:ind w:left="0"/>
              <w:rPr>
                <w:rFonts w:eastAsia="Times New Roman" w:cs="Calibri"/>
                <w:b/>
                <w:bCs/>
                <w:color w:val="244061" w:themeColor="accent1" w:themeShade="80"/>
                <w:lang w:val="ro-RO" w:eastAsia="ro-RO"/>
              </w:rPr>
            </w:pPr>
            <w:r w:rsidRPr="00301DFA">
              <w:rPr>
                <w:rFonts w:eastAsia="Times New Roman" w:cs="Calibri"/>
                <w:b/>
                <w:bCs/>
                <w:color w:val="244061" w:themeColor="accent1" w:themeShade="80"/>
                <w:lang w:val="ro-RO" w:eastAsia="ro-RO"/>
              </w:rPr>
              <w:t>Subcapitol în Devizul General conform HG nr. 907/2016 cu modificările și completările ulterioare</w:t>
            </w:r>
          </w:p>
        </w:tc>
      </w:tr>
      <w:tr w:rsidR="00702E26" w:rsidRPr="00301DFA" w14:paraId="47D6FFA5" w14:textId="77777777" w:rsidTr="00D1685B">
        <w:trPr>
          <w:gridAfter w:val="1"/>
          <w:wAfter w:w="522" w:type="pct"/>
          <w:trHeight w:val="990"/>
        </w:trPr>
        <w:tc>
          <w:tcPr>
            <w:tcW w:w="188" w:type="pct"/>
            <w:tcBorders>
              <w:top w:val="nil"/>
              <w:left w:val="single" w:sz="8" w:space="0" w:color="auto"/>
              <w:bottom w:val="single" w:sz="4" w:space="0" w:color="auto"/>
              <w:right w:val="single" w:sz="4" w:space="0" w:color="auto"/>
            </w:tcBorders>
            <w:vAlign w:val="center"/>
            <w:hideMark/>
          </w:tcPr>
          <w:p w14:paraId="6E0270D9" w14:textId="77777777" w:rsidR="00702E26" w:rsidRPr="00301DFA" w:rsidRDefault="00702E26" w:rsidP="00D1685B">
            <w:pPr>
              <w:spacing w:after="0" w:line="240" w:lineRule="auto"/>
              <w:ind w:left="0"/>
              <w:jc w:val="center"/>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1</w:t>
            </w:r>
          </w:p>
        </w:tc>
        <w:tc>
          <w:tcPr>
            <w:tcW w:w="610" w:type="pct"/>
            <w:tcBorders>
              <w:top w:val="nil"/>
              <w:left w:val="nil"/>
              <w:bottom w:val="single" w:sz="4" w:space="0" w:color="auto"/>
              <w:right w:val="single" w:sz="4" w:space="0" w:color="auto"/>
            </w:tcBorders>
            <w:vAlign w:val="center"/>
            <w:hideMark/>
          </w:tcPr>
          <w:p w14:paraId="6EB020A7" w14:textId="77777777" w:rsidR="00702E26" w:rsidRPr="00301DFA" w:rsidRDefault="00702E26" w:rsidP="00D1685B">
            <w:pPr>
              <w:spacing w:after="0" w:line="240" w:lineRule="auto"/>
              <w:ind w:left="0"/>
              <w:jc w:val="left"/>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ECHIPAMENTE/ DOTĂRI/ACTIVE CORPORALE</w:t>
            </w:r>
          </w:p>
        </w:tc>
        <w:tc>
          <w:tcPr>
            <w:tcW w:w="1179" w:type="pct"/>
            <w:tcBorders>
              <w:top w:val="nil"/>
              <w:left w:val="nil"/>
              <w:bottom w:val="single" w:sz="4" w:space="0" w:color="auto"/>
              <w:right w:val="single" w:sz="4" w:space="0" w:color="auto"/>
            </w:tcBorders>
            <w:vAlign w:val="center"/>
            <w:hideMark/>
          </w:tcPr>
          <w:p w14:paraId="75E18F31"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1.1 Obtinerea terenului</w:t>
            </w:r>
          </w:p>
        </w:tc>
        <w:tc>
          <w:tcPr>
            <w:tcW w:w="1187" w:type="pct"/>
            <w:tcBorders>
              <w:top w:val="nil"/>
              <w:left w:val="nil"/>
              <w:bottom w:val="single" w:sz="4" w:space="0" w:color="auto"/>
              <w:right w:val="single" w:sz="4" w:space="0" w:color="auto"/>
            </w:tcBorders>
            <w:vAlign w:val="center"/>
            <w:hideMark/>
          </w:tcPr>
          <w:p w14:paraId="693F33A0"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 xml:space="preserve">CAP. 1. Cheltuieli pentru obținerea și amenajarea terenului  </w:t>
            </w:r>
          </w:p>
        </w:tc>
        <w:tc>
          <w:tcPr>
            <w:tcW w:w="1314" w:type="pct"/>
            <w:tcBorders>
              <w:top w:val="nil"/>
              <w:left w:val="nil"/>
              <w:bottom w:val="single" w:sz="4" w:space="0" w:color="auto"/>
              <w:right w:val="single" w:sz="8" w:space="0" w:color="auto"/>
            </w:tcBorders>
            <w:vAlign w:val="center"/>
            <w:hideMark/>
          </w:tcPr>
          <w:p w14:paraId="38AC5F76"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1 - 1.1 Obtinerea terenului</w:t>
            </w:r>
          </w:p>
        </w:tc>
      </w:tr>
      <w:tr w:rsidR="00702E26" w:rsidRPr="00301DFA" w14:paraId="4098CDF2" w14:textId="77777777" w:rsidTr="00D1685B">
        <w:trPr>
          <w:gridAfter w:val="1"/>
          <w:wAfter w:w="522" w:type="pct"/>
          <w:trHeight w:val="795"/>
        </w:trPr>
        <w:tc>
          <w:tcPr>
            <w:tcW w:w="188" w:type="pct"/>
            <w:tcBorders>
              <w:top w:val="nil"/>
              <w:left w:val="single" w:sz="8" w:space="0" w:color="auto"/>
              <w:bottom w:val="single" w:sz="4" w:space="0" w:color="auto"/>
              <w:right w:val="single" w:sz="4" w:space="0" w:color="auto"/>
            </w:tcBorders>
            <w:vAlign w:val="center"/>
            <w:hideMark/>
          </w:tcPr>
          <w:p w14:paraId="1E1A2540" w14:textId="77777777" w:rsidR="00702E26" w:rsidRPr="00301DFA" w:rsidRDefault="00702E26" w:rsidP="00D1685B">
            <w:pPr>
              <w:spacing w:after="0" w:line="240" w:lineRule="auto"/>
              <w:ind w:left="0"/>
              <w:jc w:val="center"/>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2</w:t>
            </w:r>
          </w:p>
        </w:tc>
        <w:tc>
          <w:tcPr>
            <w:tcW w:w="610" w:type="pct"/>
            <w:tcBorders>
              <w:top w:val="nil"/>
              <w:left w:val="nil"/>
              <w:bottom w:val="single" w:sz="4" w:space="0" w:color="auto"/>
              <w:right w:val="single" w:sz="4" w:space="0" w:color="auto"/>
            </w:tcBorders>
            <w:vAlign w:val="center"/>
            <w:hideMark/>
          </w:tcPr>
          <w:p w14:paraId="6C13C697" w14:textId="77777777" w:rsidR="00702E26" w:rsidRPr="00301DFA" w:rsidRDefault="00702E26" w:rsidP="00D1685B">
            <w:pPr>
              <w:spacing w:after="0" w:line="240" w:lineRule="auto"/>
              <w:ind w:left="0"/>
              <w:jc w:val="left"/>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LUCRĂRI</w:t>
            </w:r>
          </w:p>
        </w:tc>
        <w:tc>
          <w:tcPr>
            <w:tcW w:w="1179" w:type="pct"/>
            <w:tcBorders>
              <w:top w:val="nil"/>
              <w:left w:val="nil"/>
              <w:bottom w:val="single" w:sz="4" w:space="0" w:color="auto"/>
              <w:right w:val="single" w:sz="4" w:space="0" w:color="auto"/>
            </w:tcBorders>
            <w:vAlign w:val="center"/>
            <w:hideMark/>
          </w:tcPr>
          <w:p w14:paraId="4DB66D7D"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1.2 Amenajarea terenului</w:t>
            </w:r>
          </w:p>
        </w:tc>
        <w:tc>
          <w:tcPr>
            <w:tcW w:w="1187" w:type="pct"/>
            <w:tcBorders>
              <w:top w:val="nil"/>
              <w:left w:val="nil"/>
              <w:bottom w:val="single" w:sz="4" w:space="0" w:color="auto"/>
              <w:right w:val="single" w:sz="4" w:space="0" w:color="auto"/>
            </w:tcBorders>
            <w:vAlign w:val="center"/>
            <w:hideMark/>
          </w:tcPr>
          <w:p w14:paraId="6A933E22"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 xml:space="preserve">CAP. 1. Cheltuieli pentru obținerea și amenajarea terenului  </w:t>
            </w:r>
          </w:p>
        </w:tc>
        <w:tc>
          <w:tcPr>
            <w:tcW w:w="1314" w:type="pct"/>
            <w:tcBorders>
              <w:top w:val="nil"/>
              <w:left w:val="nil"/>
              <w:bottom w:val="single" w:sz="4" w:space="0" w:color="auto"/>
              <w:right w:val="single" w:sz="8" w:space="0" w:color="auto"/>
            </w:tcBorders>
            <w:vAlign w:val="center"/>
            <w:hideMark/>
          </w:tcPr>
          <w:p w14:paraId="2DC38382"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1 - 1.2 Amenajarea terenului</w:t>
            </w:r>
          </w:p>
        </w:tc>
      </w:tr>
      <w:tr w:rsidR="00702E26" w:rsidRPr="00B743CA" w14:paraId="24CF27D1" w14:textId="77777777" w:rsidTr="00D1685B">
        <w:trPr>
          <w:gridAfter w:val="1"/>
          <w:wAfter w:w="522" w:type="pct"/>
          <w:trHeight w:val="1005"/>
        </w:trPr>
        <w:tc>
          <w:tcPr>
            <w:tcW w:w="188" w:type="pct"/>
            <w:tcBorders>
              <w:top w:val="nil"/>
              <w:left w:val="single" w:sz="8" w:space="0" w:color="auto"/>
              <w:bottom w:val="single" w:sz="4" w:space="0" w:color="auto"/>
              <w:right w:val="single" w:sz="4" w:space="0" w:color="auto"/>
            </w:tcBorders>
            <w:vAlign w:val="center"/>
            <w:hideMark/>
          </w:tcPr>
          <w:p w14:paraId="41218DD6" w14:textId="77777777" w:rsidR="00702E26" w:rsidRPr="00301DFA" w:rsidRDefault="00702E26" w:rsidP="00D1685B">
            <w:pPr>
              <w:spacing w:after="0" w:line="240" w:lineRule="auto"/>
              <w:ind w:left="0"/>
              <w:jc w:val="center"/>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3</w:t>
            </w:r>
          </w:p>
        </w:tc>
        <w:tc>
          <w:tcPr>
            <w:tcW w:w="610" w:type="pct"/>
            <w:tcBorders>
              <w:top w:val="nil"/>
              <w:left w:val="nil"/>
              <w:bottom w:val="single" w:sz="4" w:space="0" w:color="auto"/>
              <w:right w:val="single" w:sz="4" w:space="0" w:color="auto"/>
            </w:tcBorders>
            <w:vAlign w:val="center"/>
            <w:hideMark/>
          </w:tcPr>
          <w:p w14:paraId="3F4B2B2D" w14:textId="77777777" w:rsidR="00702E26" w:rsidRPr="00301DFA" w:rsidRDefault="00702E26" w:rsidP="00D1685B">
            <w:pPr>
              <w:spacing w:after="0" w:line="240" w:lineRule="auto"/>
              <w:ind w:left="0"/>
              <w:jc w:val="left"/>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LUCRĂRI</w:t>
            </w:r>
          </w:p>
        </w:tc>
        <w:tc>
          <w:tcPr>
            <w:tcW w:w="1179" w:type="pct"/>
            <w:tcBorders>
              <w:top w:val="nil"/>
              <w:left w:val="nil"/>
              <w:bottom w:val="single" w:sz="4" w:space="0" w:color="auto"/>
              <w:right w:val="single" w:sz="4" w:space="0" w:color="auto"/>
            </w:tcBorders>
            <w:vAlign w:val="center"/>
            <w:hideMark/>
          </w:tcPr>
          <w:p w14:paraId="41C42E6C"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1.3 Amenajări pentru protecţia mediului şi aducerea terenului la starea iniţială</w:t>
            </w:r>
          </w:p>
        </w:tc>
        <w:tc>
          <w:tcPr>
            <w:tcW w:w="1187" w:type="pct"/>
            <w:tcBorders>
              <w:top w:val="nil"/>
              <w:left w:val="nil"/>
              <w:bottom w:val="single" w:sz="4" w:space="0" w:color="auto"/>
              <w:right w:val="single" w:sz="4" w:space="0" w:color="auto"/>
            </w:tcBorders>
            <w:vAlign w:val="center"/>
            <w:hideMark/>
          </w:tcPr>
          <w:p w14:paraId="1E35AD3E"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 xml:space="preserve">CAP. 1. Cheltuieli pentru obținerea și amenajarea terenului  </w:t>
            </w:r>
          </w:p>
        </w:tc>
        <w:tc>
          <w:tcPr>
            <w:tcW w:w="1314" w:type="pct"/>
            <w:tcBorders>
              <w:top w:val="nil"/>
              <w:left w:val="nil"/>
              <w:bottom w:val="single" w:sz="4" w:space="0" w:color="auto"/>
              <w:right w:val="single" w:sz="8" w:space="0" w:color="auto"/>
            </w:tcBorders>
            <w:vAlign w:val="center"/>
            <w:hideMark/>
          </w:tcPr>
          <w:p w14:paraId="0C43EC5B"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1 - 1.3 Amenajări pentru protecţia mediului şi aducerea la starea iniţială</w:t>
            </w:r>
          </w:p>
        </w:tc>
      </w:tr>
      <w:tr w:rsidR="00702E26" w:rsidRPr="00301DFA" w14:paraId="5B4D537D" w14:textId="77777777" w:rsidTr="00D1685B">
        <w:trPr>
          <w:gridAfter w:val="1"/>
          <w:wAfter w:w="522" w:type="pct"/>
          <w:trHeight w:val="780"/>
        </w:trPr>
        <w:tc>
          <w:tcPr>
            <w:tcW w:w="188" w:type="pct"/>
            <w:tcBorders>
              <w:top w:val="nil"/>
              <w:left w:val="single" w:sz="8" w:space="0" w:color="auto"/>
              <w:bottom w:val="single" w:sz="4" w:space="0" w:color="auto"/>
              <w:right w:val="single" w:sz="4" w:space="0" w:color="auto"/>
            </w:tcBorders>
            <w:vAlign w:val="center"/>
            <w:hideMark/>
          </w:tcPr>
          <w:p w14:paraId="3A373EB7" w14:textId="77777777" w:rsidR="00702E26" w:rsidRPr="00301DFA" w:rsidRDefault="00702E26" w:rsidP="00D1685B">
            <w:pPr>
              <w:spacing w:after="0" w:line="240" w:lineRule="auto"/>
              <w:ind w:left="0"/>
              <w:jc w:val="center"/>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4</w:t>
            </w:r>
          </w:p>
        </w:tc>
        <w:tc>
          <w:tcPr>
            <w:tcW w:w="610" w:type="pct"/>
            <w:tcBorders>
              <w:top w:val="nil"/>
              <w:left w:val="nil"/>
              <w:bottom w:val="single" w:sz="4" w:space="0" w:color="auto"/>
              <w:right w:val="single" w:sz="4" w:space="0" w:color="auto"/>
            </w:tcBorders>
            <w:vAlign w:val="center"/>
            <w:hideMark/>
          </w:tcPr>
          <w:p w14:paraId="746DB863" w14:textId="77777777" w:rsidR="00702E26" w:rsidRPr="00301DFA" w:rsidRDefault="00702E26" w:rsidP="00D1685B">
            <w:pPr>
              <w:spacing w:after="0" w:line="240" w:lineRule="auto"/>
              <w:ind w:left="0"/>
              <w:jc w:val="left"/>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LUCRĂRI</w:t>
            </w:r>
          </w:p>
        </w:tc>
        <w:tc>
          <w:tcPr>
            <w:tcW w:w="1179" w:type="pct"/>
            <w:tcBorders>
              <w:top w:val="nil"/>
              <w:left w:val="nil"/>
              <w:bottom w:val="single" w:sz="4" w:space="0" w:color="auto"/>
              <w:right w:val="single" w:sz="4" w:space="0" w:color="auto"/>
            </w:tcBorders>
            <w:vAlign w:val="center"/>
            <w:hideMark/>
          </w:tcPr>
          <w:p w14:paraId="304799DD"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1.4 Cheltuieli pentru relocarea/ protecţia utilităţilor</w:t>
            </w:r>
          </w:p>
        </w:tc>
        <w:tc>
          <w:tcPr>
            <w:tcW w:w="1187" w:type="pct"/>
            <w:tcBorders>
              <w:top w:val="nil"/>
              <w:left w:val="nil"/>
              <w:bottom w:val="single" w:sz="4" w:space="0" w:color="auto"/>
              <w:right w:val="single" w:sz="4" w:space="0" w:color="auto"/>
            </w:tcBorders>
            <w:vAlign w:val="center"/>
            <w:hideMark/>
          </w:tcPr>
          <w:p w14:paraId="45E67C57"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 xml:space="preserve">CAP. 1. Cheltuieli pentru obținerea și amenajarea terenului  </w:t>
            </w:r>
          </w:p>
        </w:tc>
        <w:tc>
          <w:tcPr>
            <w:tcW w:w="1314" w:type="pct"/>
            <w:tcBorders>
              <w:top w:val="nil"/>
              <w:left w:val="nil"/>
              <w:bottom w:val="single" w:sz="4" w:space="0" w:color="auto"/>
              <w:right w:val="single" w:sz="8" w:space="0" w:color="auto"/>
            </w:tcBorders>
            <w:vAlign w:val="center"/>
            <w:hideMark/>
          </w:tcPr>
          <w:p w14:paraId="363CF344"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1 - 1.4 Cheltuieli pentru relocarea/ protecţia utilităţilor</w:t>
            </w:r>
          </w:p>
        </w:tc>
      </w:tr>
      <w:tr w:rsidR="00702E26" w:rsidRPr="00301DFA" w14:paraId="09F372D7" w14:textId="77777777" w:rsidTr="00D1685B">
        <w:trPr>
          <w:gridAfter w:val="1"/>
          <w:wAfter w:w="522" w:type="pct"/>
          <w:trHeight w:val="1020"/>
        </w:trPr>
        <w:tc>
          <w:tcPr>
            <w:tcW w:w="188" w:type="pct"/>
            <w:tcBorders>
              <w:top w:val="nil"/>
              <w:left w:val="single" w:sz="8" w:space="0" w:color="auto"/>
              <w:bottom w:val="single" w:sz="4" w:space="0" w:color="auto"/>
              <w:right w:val="single" w:sz="4" w:space="0" w:color="auto"/>
            </w:tcBorders>
            <w:vAlign w:val="center"/>
            <w:hideMark/>
          </w:tcPr>
          <w:p w14:paraId="4088CFCE" w14:textId="77777777" w:rsidR="00702E26" w:rsidRPr="00301DFA" w:rsidRDefault="00702E26" w:rsidP="00D1685B">
            <w:pPr>
              <w:spacing w:after="0" w:line="240" w:lineRule="auto"/>
              <w:ind w:left="0"/>
              <w:jc w:val="center"/>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lastRenderedPageBreak/>
              <w:t>5</w:t>
            </w:r>
          </w:p>
        </w:tc>
        <w:tc>
          <w:tcPr>
            <w:tcW w:w="610" w:type="pct"/>
            <w:tcBorders>
              <w:top w:val="nil"/>
              <w:left w:val="nil"/>
              <w:bottom w:val="single" w:sz="4" w:space="0" w:color="auto"/>
              <w:right w:val="single" w:sz="4" w:space="0" w:color="auto"/>
            </w:tcBorders>
            <w:vAlign w:val="center"/>
            <w:hideMark/>
          </w:tcPr>
          <w:p w14:paraId="5B98F32B" w14:textId="77777777" w:rsidR="00702E26" w:rsidRPr="00301DFA" w:rsidRDefault="00702E26" w:rsidP="00D1685B">
            <w:pPr>
              <w:spacing w:after="0" w:line="240" w:lineRule="auto"/>
              <w:ind w:left="0"/>
              <w:jc w:val="left"/>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LUCRĂRI</w:t>
            </w:r>
          </w:p>
        </w:tc>
        <w:tc>
          <w:tcPr>
            <w:tcW w:w="1179" w:type="pct"/>
            <w:tcBorders>
              <w:top w:val="nil"/>
              <w:left w:val="nil"/>
              <w:bottom w:val="single" w:sz="4" w:space="0" w:color="auto"/>
              <w:right w:val="single" w:sz="4" w:space="0" w:color="auto"/>
            </w:tcBorders>
            <w:vAlign w:val="center"/>
            <w:hideMark/>
          </w:tcPr>
          <w:p w14:paraId="15B59097"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2 - Cheltuieli pentru asigurarea utilităţilor necesare obiectivului de investiţii</w:t>
            </w:r>
          </w:p>
        </w:tc>
        <w:tc>
          <w:tcPr>
            <w:tcW w:w="1187" w:type="pct"/>
            <w:tcBorders>
              <w:top w:val="nil"/>
              <w:left w:val="nil"/>
              <w:bottom w:val="single" w:sz="4" w:space="0" w:color="auto"/>
              <w:right w:val="single" w:sz="4" w:space="0" w:color="auto"/>
            </w:tcBorders>
            <w:vAlign w:val="center"/>
            <w:hideMark/>
          </w:tcPr>
          <w:p w14:paraId="7178ADC5"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2. Cheltuieli pentru asigurarea utilităților necesare obiectivului de investiții</w:t>
            </w:r>
          </w:p>
        </w:tc>
        <w:tc>
          <w:tcPr>
            <w:tcW w:w="1314" w:type="pct"/>
            <w:tcBorders>
              <w:top w:val="nil"/>
              <w:left w:val="nil"/>
              <w:bottom w:val="single" w:sz="4" w:space="0" w:color="auto"/>
              <w:right w:val="single" w:sz="8" w:space="0" w:color="auto"/>
            </w:tcBorders>
            <w:vAlign w:val="center"/>
            <w:hideMark/>
          </w:tcPr>
          <w:p w14:paraId="3DAF5242"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2 - Cheltuieli pentru asigurarea utilităţilor necesare obiectivului</w:t>
            </w:r>
          </w:p>
        </w:tc>
      </w:tr>
      <w:tr w:rsidR="00702E26" w:rsidRPr="00301DFA" w14:paraId="7FDAD05A" w14:textId="77777777" w:rsidTr="00D1685B">
        <w:trPr>
          <w:gridAfter w:val="1"/>
          <w:wAfter w:w="522" w:type="pct"/>
          <w:trHeight w:val="660"/>
        </w:trPr>
        <w:tc>
          <w:tcPr>
            <w:tcW w:w="188" w:type="pct"/>
            <w:tcBorders>
              <w:top w:val="nil"/>
              <w:left w:val="single" w:sz="8" w:space="0" w:color="auto"/>
              <w:bottom w:val="single" w:sz="4" w:space="0" w:color="auto"/>
              <w:right w:val="single" w:sz="4" w:space="0" w:color="auto"/>
            </w:tcBorders>
            <w:vAlign w:val="center"/>
            <w:hideMark/>
          </w:tcPr>
          <w:p w14:paraId="5B8952CF" w14:textId="77777777" w:rsidR="00702E26" w:rsidRPr="00301DFA" w:rsidRDefault="00702E26" w:rsidP="00D1685B">
            <w:pPr>
              <w:spacing w:after="0" w:line="240" w:lineRule="auto"/>
              <w:ind w:left="0"/>
              <w:jc w:val="center"/>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6</w:t>
            </w:r>
          </w:p>
        </w:tc>
        <w:tc>
          <w:tcPr>
            <w:tcW w:w="610" w:type="pct"/>
            <w:tcBorders>
              <w:top w:val="nil"/>
              <w:left w:val="nil"/>
              <w:bottom w:val="single" w:sz="4" w:space="0" w:color="auto"/>
              <w:right w:val="single" w:sz="4" w:space="0" w:color="auto"/>
            </w:tcBorders>
            <w:vAlign w:val="center"/>
            <w:hideMark/>
          </w:tcPr>
          <w:p w14:paraId="3E3AAB96" w14:textId="77777777" w:rsidR="00702E26" w:rsidRPr="00301DFA" w:rsidRDefault="00702E26" w:rsidP="00D1685B">
            <w:pPr>
              <w:spacing w:after="0" w:line="240" w:lineRule="auto"/>
              <w:ind w:left="0"/>
              <w:jc w:val="left"/>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SERVICII</w:t>
            </w:r>
          </w:p>
        </w:tc>
        <w:tc>
          <w:tcPr>
            <w:tcW w:w="1179" w:type="pct"/>
            <w:tcBorders>
              <w:top w:val="nil"/>
              <w:left w:val="nil"/>
              <w:bottom w:val="single" w:sz="4" w:space="0" w:color="auto"/>
              <w:right w:val="single" w:sz="4" w:space="0" w:color="auto"/>
            </w:tcBorders>
            <w:vAlign w:val="center"/>
            <w:hideMark/>
          </w:tcPr>
          <w:p w14:paraId="6BD571E8"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3.1.1 Studii de teren</w:t>
            </w:r>
          </w:p>
        </w:tc>
        <w:tc>
          <w:tcPr>
            <w:tcW w:w="1187" w:type="pct"/>
            <w:tcBorders>
              <w:top w:val="nil"/>
              <w:left w:val="nil"/>
              <w:bottom w:val="single" w:sz="4" w:space="0" w:color="auto"/>
              <w:right w:val="single" w:sz="4" w:space="0" w:color="auto"/>
            </w:tcBorders>
            <w:vAlign w:val="center"/>
            <w:hideMark/>
          </w:tcPr>
          <w:p w14:paraId="767FB801"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 xml:space="preserve">CAP. 3. Cheltuieli pentru proiectare și asistență tehnică </w:t>
            </w:r>
          </w:p>
        </w:tc>
        <w:tc>
          <w:tcPr>
            <w:tcW w:w="1314" w:type="pct"/>
            <w:tcBorders>
              <w:top w:val="nil"/>
              <w:left w:val="nil"/>
              <w:bottom w:val="single" w:sz="4" w:space="0" w:color="auto"/>
              <w:right w:val="single" w:sz="8" w:space="0" w:color="auto"/>
            </w:tcBorders>
            <w:vAlign w:val="center"/>
            <w:hideMark/>
          </w:tcPr>
          <w:p w14:paraId="1CC2FFC4"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3 - 3.1.1 Studii de teren</w:t>
            </w:r>
          </w:p>
        </w:tc>
      </w:tr>
      <w:tr w:rsidR="00702E26" w:rsidRPr="00301DFA" w14:paraId="79DBDFE4" w14:textId="77777777" w:rsidTr="00D1685B">
        <w:trPr>
          <w:gridAfter w:val="1"/>
          <w:wAfter w:w="522" w:type="pct"/>
          <w:trHeight w:val="660"/>
        </w:trPr>
        <w:tc>
          <w:tcPr>
            <w:tcW w:w="188" w:type="pct"/>
            <w:tcBorders>
              <w:top w:val="nil"/>
              <w:left w:val="single" w:sz="8" w:space="0" w:color="auto"/>
              <w:bottom w:val="single" w:sz="4" w:space="0" w:color="auto"/>
              <w:right w:val="single" w:sz="4" w:space="0" w:color="auto"/>
            </w:tcBorders>
            <w:vAlign w:val="center"/>
            <w:hideMark/>
          </w:tcPr>
          <w:p w14:paraId="0877F7D9" w14:textId="77777777" w:rsidR="00702E26" w:rsidRPr="00301DFA" w:rsidRDefault="00702E26" w:rsidP="00D1685B">
            <w:pPr>
              <w:spacing w:after="0" w:line="240" w:lineRule="auto"/>
              <w:ind w:left="0"/>
              <w:jc w:val="center"/>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7</w:t>
            </w:r>
          </w:p>
        </w:tc>
        <w:tc>
          <w:tcPr>
            <w:tcW w:w="610" w:type="pct"/>
            <w:tcBorders>
              <w:top w:val="nil"/>
              <w:left w:val="nil"/>
              <w:bottom w:val="single" w:sz="4" w:space="0" w:color="auto"/>
              <w:right w:val="single" w:sz="4" w:space="0" w:color="auto"/>
            </w:tcBorders>
            <w:vAlign w:val="center"/>
            <w:hideMark/>
          </w:tcPr>
          <w:p w14:paraId="7D6BE9B7" w14:textId="77777777" w:rsidR="00702E26" w:rsidRPr="00301DFA" w:rsidRDefault="00702E26" w:rsidP="00D1685B">
            <w:pPr>
              <w:spacing w:after="0" w:line="240" w:lineRule="auto"/>
              <w:ind w:left="0"/>
              <w:jc w:val="left"/>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SERVICII</w:t>
            </w:r>
          </w:p>
        </w:tc>
        <w:tc>
          <w:tcPr>
            <w:tcW w:w="1179" w:type="pct"/>
            <w:tcBorders>
              <w:top w:val="nil"/>
              <w:left w:val="nil"/>
              <w:bottom w:val="single" w:sz="4" w:space="0" w:color="auto"/>
              <w:right w:val="single" w:sz="4" w:space="0" w:color="auto"/>
            </w:tcBorders>
            <w:vAlign w:val="center"/>
            <w:hideMark/>
          </w:tcPr>
          <w:p w14:paraId="2FF1FFED"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3.1.2 Raport privind impactul asupra mediului</w:t>
            </w:r>
          </w:p>
        </w:tc>
        <w:tc>
          <w:tcPr>
            <w:tcW w:w="1187" w:type="pct"/>
            <w:tcBorders>
              <w:top w:val="nil"/>
              <w:left w:val="nil"/>
              <w:bottom w:val="single" w:sz="4" w:space="0" w:color="auto"/>
              <w:right w:val="single" w:sz="4" w:space="0" w:color="auto"/>
            </w:tcBorders>
            <w:vAlign w:val="center"/>
            <w:hideMark/>
          </w:tcPr>
          <w:p w14:paraId="71F3F70B"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 xml:space="preserve">CAP. 3. Cheltuieli pentru proiectare și asistență tehnică </w:t>
            </w:r>
          </w:p>
        </w:tc>
        <w:tc>
          <w:tcPr>
            <w:tcW w:w="1314" w:type="pct"/>
            <w:tcBorders>
              <w:top w:val="nil"/>
              <w:left w:val="nil"/>
              <w:bottom w:val="single" w:sz="4" w:space="0" w:color="auto"/>
              <w:right w:val="single" w:sz="8" w:space="0" w:color="auto"/>
            </w:tcBorders>
            <w:vAlign w:val="center"/>
            <w:hideMark/>
          </w:tcPr>
          <w:p w14:paraId="375959EE"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3 - 3.1.2 Raport privind impactul asupra mediului</w:t>
            </w:r>
          </w:p>
        </w:tc>
      </w:tr>
      <w:tr w:rsidR="00702E26" w:rsidRPr="00301DFA" w14:paraId="0EAF8988" w14:textId="77777777" w:rsidTr="00D1685B">
        <w:trPr>
          <w:gridAfter w:val="1"/>
          <w:wAfter w:w="522" w:type="pct"/>
          <w:trHeight w:val="660"/>
        </w:trPr>
        <w:tc>
          <w:tcPr>
            <w:tcW w:w="188" w:type="pct"/>
            <w:tcBorders>
              <w:top w:val="nil"/>
              <w:left w:val="single" w:sz="8" w:space="0" w:color="auto"/>
              <w:bottom w:val="single" w:sz="4" w:space="0" w:color="auto"/>
              <w:right w:val="single" w:sz="4" w:space="0" w:color="auto"/>
            </w:tcBorders>
            <w:vAlign w:val="center"/>
            <w:hideMark/>
          </w:tcPr>
          <w:p w14:paraId="03292545" w14:textId="77777777" w:rsidR="00702E26" w:rsidRPr="00301DFA" w:rsidRDefault="00702E26" w:rsidP="00D1685B">
            <w:pPr>
              <w:spacing w:after="0" w:line="240" w:lineRule="auto"/>
              <w:ind w:left="0"/>
              <w:jc w:val="center"/>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8</w:t>
            </w:r>
          </w:p>
        </w:tc>
        <w:tc>
          <w:tcPr>
            <w:tcW w:w="610" w:type="pct"/>
            <w:tcBorders>
              <w:top w:val="nil"/>
              <w:left w:val="nil"/>
              <w:bottom w:val="single" w:sz="4" w:space="0" w:color="auto"/>
              <w:right w:val="single" w:sz="4" w:space="0" w:color="auto"/>
            </w:tcBorders>
            <w:vAlign w:val="center"/>
            <w:hideMark/>
          </w:tcPr>
          <w:p w14:paraId="5C8769DC" w14:textId="77777777" w:rsidR="00702E26" w:rsidRPr="00301DFA" w:rsidRDefault="00702E26" w:rsidP="00D1685B">
            <w:pPr>
              <w:spacing w:after="0" w:line="240" w:lineRule="auto"/>
              <w:ind w:left="0"/>
              <w:jc w:val="left"/>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SERVICII</w:t>
            </w:r>
          </w:p>
        </w:tc>
        <w:tc>
          <w:tcPr>
            <w:tcW w:w="1179" w:type="pct"/>
            <w:tcBorders>
              <w:top w:val="nil"/>
              <w:left w:val="nil"/>
              <w:bottom w:val="single" w:sz="4" w:space="0" w:color="auto"/>
              <w:right w:val="single" w:sz="4" w:space="0" w:color="auto"/>
            </w:tcBorders>
            <w:vAlign w:val="center"/>
            <w:hideMark/>
          </w:tcPr>
          <w:p w14:paraId="51F4F3B1"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3.1.3 Alte studii de specialitate</w:t>
            </w:r>
          </w:p>
        </w:tc>
        <w:tc>
          <w:tcPr>
            <w:tcW w:w="1187" w:type="pct"/>
            <w:tcBorders>
              <w:top w:val="nil"/>
              <w:left w:val="nil"/>
              <w:bottom w:val="single" w:sz="4" w:space="0" w:color="auto"/>
              <w:right w:val="single" w:sz="4" w:space="0" w:color="auto"/>
            </w:tcBorders>
            <w:vAlign w:val="center"/>
            <w:hideMark/>
          </w:tcPr>
          <w:p w14:paraId="3D35A4D1"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 xml:space="preserve">CAP. 3. Cheltuieli pentru proiectare și asistență tehnică </w:t>
            </w:r>
          </w:p>
        </w:tc>
        <w:tc>
          <w:tcPr>
            <w:tcW w:w="1314" w:type="pct"/>
            <w:tcBorders>
              <w:top w:val="nil"/>
              <w:left w:val="nil"/>
              <w:bottom w:val="single" w:sz="4" w:space="0" w:color="auto"/>
              <w:right w:val="single" w:sz="8" w:space="0" w:color="auto"/>
            </w:tcBorders>
            <w:vAlign w:val="center"/>
            <w:hideMark/>
          </w:tcPr>
          <w:p w14:paraId="4E00C5C2"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3 - 3.1.3 Alte studii specifice</w:t>
            </w:r>
          </w:p>
        </w:tc>
      </w:tr>
      <w:tr w:rsidR="00702E26" w:rsidRPr="00B743CA" w14:paraId="36136E55" w14:textId="77777777" w:rsidTr="00D1685B">
        <w:trPr>
          <w:gridAfter w:val="1"/>
          <w:wAfter w:w="522" w:type="pct"/>
          <w:trHeight w:val="990"/>
        </w:trPr>
        <w:tc>
          <w:tcPr>
            <w:tcW w:w="188" w:type="pct"/>
            <w:tcBorders>
              <w:top w:val="nil"/>
              <w:left w:val="single" w:sz="8" w:space="0" w:color="auto"/>
              <w:bottom w:val="single" w:sz="4" w:space="0" w:color="auto"/>
              <w:right w:val="single" w:sz="4" w:space="0" w:color="auto"/>
            </w:tcBorders>
            <w:vAlign w:val="center"/>
            <w:hideMark/>
          </w:tcPr>
          <w:p w14:paraId="7F3BE904" w14:textId="77777777" w:rsidR="00702E26" w:rsidRPr="00301DFA" w:rsidRDefault="00702E26" w:rsidP="00D1685B">
            <w:pPr>
              <w:spacing w:after="0" w:line="240" w:lineRule="auto"/>
              <w:ind w:left="0"/>
              <w:jc w:val="center"/>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9</w:t>
            </w:r>
          </w:p>
        </w:tc>
        <w:tc>
          <w:tcPr>
            <w:tcW w:w="610" w:type="pct"/>
            <w:tcBorders>
              <w:top w:val="nil"/>
              <w:left w:val="nil"/>
              <w:bottom w:val="single" w:sz="4" w:space="0" w:color="auto"/>
              <w:right w:val="single" w:sz="4" w:space="0" w:color="auto"/>
            </w:tcBorders>
            <w:vAlign w:val="center"/>
            <w:hideMark/>
          </w:tcPr>
          <w:p w14:paraId="38672AA6" w14:textId="77777777" w:rsidR="00702E26" w:rsidRPr="00301DFA" w:rsidRDefault="00702E26" w:rsidP="00D1685B">
            <w:pPr>
              <w:spacing w:after="0" w:line="240" w:lineRule="auto"/>
              <w:ind w:left="0"/>
              <w:jc w:val="left"/>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SERVICII</w:t>
            </w:r>
          </w:p>
        </w:tc>
        <w:tc>
          <w:tcPr>
            <w:tcW w:w="1179" w:type="pct"/>
            <w:tcBorders>
              <w:top w:val="nil"/>
              <w:left w:val="nil"/>
              <w:bottom w:val="single" w:sz="4" w:space="0" w:color="auto"/>
              <w:right w:val="single" w:sz="4" w:space="0" w:color="auto"/>
            </w:tcBorders>
            <w:vAlign w:val="center"/>
            <w:hideMark/>
          </w:tcPr>
          <w:p w14:paraId="68DC073B"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3.2 Documentaţii-suport şi cheltuieli pentru obţinerea de avize, acorduri şi autorizații</w:t>
            </w:r>
          </w:p>
        </w:tc>
        <w:tc>
          <w:tcPr>
            <w:tcW w:w="1187" w:type="pct"/>
            <w:tcBorders>
              <w:top w:val="nil"/>
              <w:left w:val="nil"/>
              <w:bottom w:val="single" w:sz="4" w:space="0" w:color="auto"/>
              <w:right w:val="single" w:sz="4" w:space="0" w:color="auto"/>
            </w:tcBorders>
            <w:vAlign w:val="center"/>
            <w:hideMark/>
          </w:tcPr>
          <w:p w14:paraId="5C0E55F9"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 xml:space="preserve">CAP. 3. Cheltuieli pentru proiectare și asistență tehnică </w:t>
            </w:r>
          </w:p>
        </w:tc>
        <w:tc>
          <w:tcPr>
            <w:tcW w:w="1314" w:type="pct"/>
            <w:tcBorders>
              <w:top w:val="nil"/>
              <w:left w:val="nil"/>
              <w:bottom w:val="single" w:sz="4" w:space="0" w:color="auto"/>
              <w:right w:val="single" w:sz="8" w:space="0" w:color="auto"/>
            </w:tcBorders>
            <w:vAlign w:val="center"/>
            <w:hideMark/>
          </w:tcPr>
          <w:p w14:paraId="2D050EBF"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3 - 3.2 Documentaţii-suport şi cheltuieli pentru obţinerea de avize, acorduri şi autorizații</w:t>
            </w:r>
          </w:p>
        </w:tc>
      </w:tr>
      <w:tr w:rsidR="00702E26" w:rsidRPr="00301DFA" w14:paraId="68A7A11A" w14:textId="77777777" w:rsidTr="00D1685B">
        <w:trPr>
          <w:gridAfter w:val="1"/>
          <w:wAfter w:w="522" w:type="pct"/>
          <w:trHeight w:val="660"/>
        </w:trPr>
        <w:tc>
          <w:tcPr>
            <w:tcW w:w="188" w:type="pct"/>
            <w:tcBorders>
              <w:top w:val="nil"/>
              <w:left w:val="single" w:sz="8" w:space="0" w:color="auto"/>
              <w:bottom w:val="single" w:sz="4" w:space="0" w:color="auto"/>
              <w:right w:val="single" w:sz="4" w:space="0" w:color="auto"/>
            </w:tcBorders>
            <w:vAlign w:val="center"/>
            <w:hideMark/>
          </w:tcPr>
          <w:p w14:paraId="227C8E85" w14:textId="77777777" w:rsidR="00702E26" w:rsidRPr="00301DFA" w:rsidRDefault="00702E26" w:rsidP="00D1685B">
            <w:pPr>
              <w:spacing w:after="0" w:line="240" w:lineRule="auto"/>
              <w:ind w:left="0"/>
              <w:jc w:val="center"/>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10</w:t>
            </w:r>
          </w:p>
        </w:tc>
        <w:tc>
          <w:tcPr>
            <w:tcW w:w="610" w:type="pct"/>
            <w:tcBorders>
              <w:top w:val="nil"/>
              <w:left w:val="nil"/>
              <w:bottom w:val="single" w:sz="4" w:space="0" w:color="auto"/>
              <w:right w:val="single" w:sz="4" w:space="0" w:color="auto"/>
            </w:tcBorders>
            <w:vAlign w:val="center"/>
            <w:hideMark/>
          </w:tcPr>
          <w:p w14:paraId="1F743D6A" w14:textId="77777777" w:rsidR="00702E26" w:rsidRPr="00301DFA" w:rsidRDefault="00702E26" w:rsidP="00D1685B">
            <w:pPr>
              <w:spacing w:after="0" w:line="240" w:lineRule="auto"/>
              <w:ind w:left="0"/>
              <w:jc w:val="left"/>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SERVICII</w:t>
            </w:r>
          </w:p>
        </w:tc>
        <w:tc>
          <w:tcPr>
            <w:tcW w:w="1179" w:type="pct"/>
            <w:tcBorders>
              <w:top w:val="nil"/>
              <w:left w:val="nil"/>
              <w:bottom w:val="single" w:sz="4" w:space="0" w:color="auto"/>
              <w:right w:val="single" w:sz="4" w:space="0" w:color="auto"/>
            </w:tcBorders>
            <w:vAlign w:val="center"/>
            <w:hideMark/>
          </w:tcPr>
          <w:p w14:paraId="4964CEB8"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3.3 Expertizare tehnică</w:t>
            </w:r>
          </w:p>
        </w:tc>
        <w:tc>
          <w:tcPr>
            <w:tcW w:w="1187" w:type="pct"/>
            <w:tcBorders>
              <w:top w:val="nil"/>
              <w:left w:val="nil"/>
              <w:bottom w:val="single" w:sz="4" w:space="0" w:color="auto"/>
              <w:right w:val="single" w:sz="4" w:space="0" w:color="auto"/>
            </w:tcBorders>
            <w:vAlign w:val="center"/>
            <w:hideMark/>
          </w:tcPr>
          <w:p w14:paraId="3B5B4010"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 xml:space="preserve">CAP. 3. Cheltuieli pentru proiectare și asistență tehnică </w:t>
            </w:r>
          </w:p>
        </w:tc>
        <w:tc>
          <w:tcPr>
            <w:tcW w:w="1314" w:type="pct"/>
            <w:tcBorders>
              <w:top w:val="nil"/>
              <w:left w:val="nil"/>
              <w:bottom w:val="single" w:sz="4" w:space="0" w:color="auto"/>
              <w:right w:val="single" w:sz="8" w:space="0" w:color="auto"/>
            </w:tcBorders>
            <w:vAlign w:val="center"/>
            <w:hideMark/>
          </w:tcPr>
          <w:p w14:paraId="36B569C6"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3 - 3.3 Expertizare tehnică</w:t>
            </w:r>
          </w:p>
        </w:tc>
      </w:tr>
      <w:tr w:rsidR="00702E26" w:rsidRPr="00301DFA" w14:paraId="0C47EDFF" w14:textId="77777777" w:rsidTr="00D1685B">
        <w:trPr>
          <w:gridAfter w:val="1"/>
          <w:wAfter w:w="522" w:type="pct"/>
          <w:trHeight w:val="1395"/>
        </w:trPr>
        <w:tc>
          <w:tcPr>
            <w:tcW w:w="188" w:type="pct"/>
            <w:tcBorders>
              <w:top w:val="nil"/>
              <w:left w:val="single" w:sz="8" w:space="0" w:color="auto"/>
              <w:bottom w:val="single" w:sz="4" w:space="0" w:color="auto"/>
              <w:right w:val="single" w:sz="4" w:space="0" w:color="auto"/>
            </w:tcBorders>
            <w:vAlign w:val="center"/>
            <w:hideMark/>
          </w:tcPr>
          <w:p w14:paraId="01DC49ED" w14:textId="77777777" w:rsidR="00702E26" w:rsidRPr="00301DFA" w:rsidRDefault="00702E26" w:rsidP="00D1685B">
            <w:pPr>
              <w:spacing w:after="0" w:line="240" w:lineRule="auto"/>
              <w:ind w:left="0"/>
              <w:jc w:val="center"/>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11</w:t>
            </w:r>
          </w:p>
        </w:tc>
        <w:tc>
          <w:tcPr>
            <w:tcW w:w="610" w:type="pct"/>
            <w:tcBorders>
              <w:top w:val="nil"/>
              <w:left w:val="nil"/>
              <w:bottom w:val="single" w:sz="4" w:space="0" w:color="auto"/>
              <w:right w:val="single" w:sz="4" w:space="0" w:color="auto"/>
            </w:tcBorders>
            <w:vAlign w:val="center"/>
            <w:hideMark/>
          </w:tcPr>
          <w:p w14:paraId="7B0CB6A7" w14:textId="77777777" w:rsidR="00702E26" w:rsidRPr="00301DFA" w:rsidRDefault="00702E26" w:rsidP="00D1685B">
            <w:pPr>
              <w:spacing w:after="0" w:line="240" w:lineRule="auto"/>
              <w:ind w:left="0"/>
              <w:jc w:val="left"/>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SERVICII</w:t>
            </w:r>
          </w:p>
        </w:tc>
        <w:tc>
          <w:tcPr>
            <w:tcW w:w="1179" w:type="pct"/>
            <w:tcBorders>
              <w:top w:val="nil"/>
              <w:left w:val="nil"/>
              <w:bottom w:val="single" w:sz="4" w:space="0" w:color="auto"/>
              <w:right w:val="single" w:sz="4" w:space="0" w:color="auto"/>
            </w:tcBorders>
            <w:vAlign w:val="center"/>
            <w:hideMark/>
          </w:tcPr>
          <w:p w14:paraId="31C80F4B"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3.4 Certificarea performanţei energetice şi auditul energetic al clădirilor, auditul de siguranță rutieră</w:t>
            </w:r>
          </w:p>
        </w:tc>
        <w:tc>
          <w:tcPr>
            <w:tcW w:w="1187" w:type="pct"/>
            <w:tcBorders>
              <w:top w:val="nil"/>
              <w:left w:val="nil"/>
              <w:bottom w:val="single" w:sz="4" w:space="0" w:color="auto"/>
              <w:right w:val="single" w:sz="4" w:space="0" w:color="auto"/>
            </w:tcBorders>
            <w:vAlign w:val="center"/>
            <w:hideMark/>
          </w:tcPr>
          <w:p w14:paraId="62FF8CEE"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 xml:space="preserve">CAP. 3. Cheltuieli pentru proiectare și asistență tehnică </w:t>
            </w:r>
          </w:p>
        </w:tc>
        <w:tc>
          <w:tcPr>
            <w:tcW w:w="1314" w:type="pct"/>
            <w:tcBorders>
              <w:top w:val="nil"/>
              <w:left w:val="nil"/>
              <w:bottom w:val="single" w:sz="4" w:space="0" w:color="auto"/>
              <w:right w:val="single" w:sz="8" w:space="0" w:color="auto"/>
            </w:tcBorders>
            <w:vAlign w:val="center"/>
            <w:hideMark/>
          </w:tcPr>
          <w:p w14:paraId="00CE7AC1"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 xml:space="preserve">CAP. 3 - 3.4 Certificarea performanţei energetice şi auditul energetic al clădirilor, auditul de siguranţă rutieră </w:t>
            </w:r>
          </w:p>
        </w:tc>
      </w:tr>
      <w:tr w:rsidR="00702E26" w:rsidRPr="00301DFA" w14:paraId="51CA93D2" w14:textId="77777777" w:rsidTr="00D1685B">
        <w:trPr>
          <w:gridAfter w:val="1"/>
          <w:wAfter w:w="522" w:type="pct"/>
          <w:trHeight w:val="660"/>
        </w:trPr>
        <w:tc>
          <w:tcPr>
            <w:tcW w:w="188" w:type="pct"/>
            <w:tcBorders>
              <w:top w:val="nil"/>
              <w:left w:val="single" w:sz="8" w:space="0" w:color="auto"/>
              <w:bottom w:val="single" w:sz="4" w:space="0" w:color="auto"/>
              <w:right w:val="single" w:sz="4" w:space="0" w:color="auto"/>
            </w:tcBorders>
            <w:vAlign w:val="center"/>
            <w:hideMark/>
          </w:tcPr>
          <w:p w14:paraId="3E8205BD" w14:textId="77777777" w:rsidR="00702E26" w:rsidRPr="00301DFA" w:rsidRDefault="00702E26" w:rsidP="00D1685B">
            <w:pPr>
              <w:spacing w:after="0" w:line="240" w:lineRule="auto"/>
              <w:ind w:left="0"/>
              <w:jc w:val="center"/>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12</w:t>
            </w:r>
          </w:p>
        </w:tc>
        <w:tc>
          <w:tcPr>
            <w:tcW w:w="610" w:type="pct"/>
            <w:tcBorders>
              <w:top w:val="nil"/>
              <w:left w:val="nil"/>
              <w:bottom w:val="single" w:sz="4" w:space="0" w:color="auto"/>
              <w:right w:val="single" w:sz="4" w:space="0" w:color="auto"/>
            </w:tcBorders>
            <w:vAlign w:val="center"/>
            <w:hideMark/>
          </w:tcPr>
          <w:p w14:paraId="1D22E82F" w14:textId="77777777" w:rsidR="00702E26" w:rsidRPr="00301DFA" w:rsidRDefault="00702E26" w:rsidP="00D1685B">
            <w:pPr>
              <w:spacing w:after="0" w:line="240" w:lineRule="auto"/>
              <w:ind w:left="0"/>
              <w:jc w:val="left"/>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SERVICII</w:t>
            </w:r>
          </w:p>
        </w:tc>
        <w:tc>
          <w:tcPr>
            <w:tcW w:w="1179" w:type="pct"/>
            <w:tcBorders>
              <w:top w:val="nil"/>
              <w:left w:val="nil"/>
              <w:bottom w:val="single" w:sz="4" w:space="0" w:color="auto"/>
              <w:right w:val="single" w:sz="4" w:space="0" w:color="auto"/>
            </w:tcBorders>
            <w:vAlign w:val="center"/>
            <w:hideMark/>
          </w:tcPr>
          <w:p w14:paraId="5F321E00"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3.5.1 Tema proiectare</w:t>
            </w:r>
          </w:p>
        </w:tc>
        <w:tc>
          <w:tcPr>
            <w:tcW w:w="1187" w:type="pct"/>
            <w:tcBorders>
              <w:top w:val="nil"/>
              <w:left w:val="nil"/>
              <w:bottom w:val="single" w:sz="4" w:space="0" w:color="auto"/>
              <w:right w:val="single" w:sz="4" w:space="0" w:color="auto"/>
            </w:tcBorders>
            <w:vAlign w:val="center"/>
            <w:hideMark/>
          </w:tcPr>
          <w:p w14:paraId="20B5D86B"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 xml:space="preserve">CAP. 3. Cheltuieli pentru proiectare și asistență tehnică </w:t>
            </w:r>
          </w:p>
        </w:tc>
        <w:tc>
          <w:tcPr>
            <w:tcW w:w="1314" w:type="pct"/>
            <w:tcBorders>
              <w:top w:val="nil"/>
              <w:left w:val="nil"/>
              <w:bottom w:val="single" w:sz="4" w:space="0" w:color="auto"/>
              <w:right w:val="single" w:sz="8" w:space="0" w:color="auto"/>
            </w:tcBorders>
            <w:vAlign w:val="center"/>
            <w:hideMark/>
          </w:tcPr>
          <w:p w14:paraId="7B3C425B"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3 - 3.5.1 Temă de proiectare</w:t>
            </w:r>
          </w:p>
        </w:tc>
      </w:tr>
      <w:tr w:rsidR="00702E26" w:rsidRPr="00301DFA" w14:paraId="16194F73" w14:textId="77777777" w:rsidTr="00D1685B">
        <w:trPr>
          <w:gridAfter w:val="1"/>
          <w:wAfter w:w="522" w:type="pct"/>
          <w:trHeight w:val="660"/>
        </w:trPr>
        <w:tc>
          <w:tcPr>
            <w:tcW w:w="188" w:type="pct"/>
            <w:tcBorders>
              <w:top w:val="nil"/>
              <w:left w:val="single" w:sz="8" w:space="0" w:color="auto"/>
              <w:bottom w:val="single" w:sz="4" w:space="0" w:color="auto"/>
              <w:right w:val="single" w:sz="4" w:space="0" w:color="auto"/>
            </w:tcBorders>
            <w:vAlign w:val="center"/>
            <w:hideMark/>
          </w:tcPr>
          <w:p w14:paraId="6395B561" w14:textId="77777777" w:rsidR="00702E26" w:rsidRPr="00301DFA" w:rsidRDefault="00702E26" w:rsidP="00D1685B">
            <w:pPr>
              <w:spacing w:after="0" w:line="240" w:lineRule="auto"/>
              <w:ind w:left="0"/>
              <w:jc w:val="center"/>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lastRenderedPageBreak/>
              <w:t>13</w:t>
            </w:r>
          </w:p>
        </w:tc>
        <w:tc>
          <w:tcPr>
            <w:tcW w:w="610" w:type="pct"/>
            <w:tcBorders>
              <w:top w:val="nil"/>
              <w:left w:val="nil"/>
              <w:bottom w:val="single" w:sz="4" w:space="0" w:color="auto"/>
              <w:right w:val="single" w:sz="4" w:space="0" w:color="auto"/>
            </w:tcBorders>
            <w:vAlign w:val="center"/>
            <w:hideMark/>
          </w:tcPr>
          <w:p w14:paraId="015C3F21" w14:textId="77777777" w:rsidR="00702E26" w:rsidRPr="00301DFA" w:rsidRDefault="00702E26" w:rsidP="00D1685B">
            <w:pPr>
              <w:spacing w:after="0" w:line="240" w:lineRule="auto"/>
              <w:ind w:left="0"/>
              <w:jc w:val="left"/>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SERVICII</w:t>
            </w:r>
          </w:p>
        </w:tc>
        <w:tc>
          <w:tcPr>
            <w:tcW w:w="1179" w:type="pct"/>
            <w:tcBorders>
              <w:top w:val="nil"/>
              <w:left w:val="nil"/>
              <w:bottom w:val="single" w:sz="4" w:space="0" w:color="auto"/>
              <w:right w:val="single" w:sz="4" w:space="0" w:color="auto"/>
            </w:tcBorders>
            <w:vAlign w:val="center"/>
            <w:hideMark/>
          </w:tcPr>
          <w:p w14:paraId="4AEE9640"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3.5.2 Studiu de prefezabilitate</w:t>
            </w:r>
          </w:p>
        </w:tc>
        <w:tc>
          <w:tcPr>
            <w:tcW w:w="1187" w:type="pct"/>
            <w:tcBorders>
              <w:top w:val="nil"/>
              <w:left w:val="nil"/>
              <w:bottom w:val="single" w:sz="4" w:space="0" w:color="auto"/>
              <w:right w:val="single" w:sz="4" w:space="0" w:color="auto"/>
            </w:tcBorders>
            <w:vAlign w:val="center"/>
            <w:hideMark/>
          </w:tcPr>
          <w:p w14:paraId="3E06F71C"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 xml:space="preserve">CAP. 3. Cheltuieli pentru proiectare și asistență tehnică </w:t>
            </w:r>
          </w:p>
        </w:tc>
        <w:tc>
          <w:tcPr>
            <w:tcW w:w="1314" w:type="pct"/>
            <w:tcBorders>
              <w:top w:val="nil"/>
              <w:left w:val="nil"/>
              <w:bottom w:val="single" w:sz="4" w:space="0" w:color="auto"/>
              <w:right w:val="single" w:sz="8" w:space="0" w:color="auto"/>
            </w:tcBorders>
            <w:vAlign w:val="center"/>
            <w:hideMark/>
          </w:tcPr>
          <w:p w14:paraId="2C42B4A8"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3 - 3.5.2 Studiu de prefezabilitate</w:t>
            </w:r>
          </w:p>
        </w:tc>
      </w:tr>
      <w:tr w:rsidR="00702E26" w:rsidRPr="00B743CA" w14:paraId="3D56CF5D" w14:textId="77777777" w:rsidTr="00D1685B">
        <w:trPr>
          <w:gridAfter w:val="1"/>
          <w:wAfter w:w="522" w:type="pct"/>
          <w:trHeight w:val="1485"/>
        </w:trPr>
        <w:tc>
          <w:tcPr>
            <w:tcW w:w="188" w:type="pct"/>
            <w:tcBorders>
              <w:top w:val="nil"/>
              <w:left w:val="single" w:sz="8" w:space="0" w:color="auto"/>
              <w:bottom w:val="single" w:sz="4" w:space="0" w:color="auto"/>
              <w:right w:val="single" w:sz="4" w:space="0" w:color="auto"/>
            </w:tcBorders>
            <w:vAlign w:val="center"/>
            <w:hideMark/>
          </w:tcPr>
          <w:p w14:paraId="6409AE04" w14:textId="77777777" w:rsidR="00702E26" w:rsidRPr="00301DFA" w:rsidRDefault="00702E26" w:rsidP="00D1685B">
            <w:pPr>
              <w:spacing w:after="0" w:line="240" w:lineRule="auto"/>
              <w:ind w:left="0"/>
              <w:jc w:val="center"/>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14</w:t>
            </w:r>
          </w:p>
        </w:tc>
        <w:tc>
          <w:tcPr>
            <w:tcW w:w="610" w:type="pct"/>
            <w:tcBorders>
              <w:top w:val="nil"/>
              <w:left w:val="nil"/>
              <w:bottom w:val="single" w:sz="4" w:space="0" w:color="auto"/>
              <w:right w:val="single" w:sz="4" w:space="0" w:color="auto"/>
            </w:tcBorders>
            <w:vAlign w:val="center"/>
            <w:hideMark/>
          </w:tcPr>
          <w:p w14:paraId="6265B4FB" w14:textId="77777777" w:rsidR="00702E26" w:rsidRPr="00301DFA" w:rsidRDefault="00702E26" w:rsidP="00D1685B">
            <w:pPr>
              <w:spacing w:after="0" w:line="240" w:lineRule="auto"/>
              <w:ind w:left="0"/>
              <w:jc w:val="left"/>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SERVICII</w:t>
            </w:r>
          </w:p>
        </w:tc>
        <w:tc>
          <w:tcPr>
            <w:tcW w:w="1179" w:type="pct"/>
            <w:tcBorders>
              <w:top w:val="nil"/>
              <w:left w:val="nil"/>
              <w:bottom w:val="single" w:sz="4" w:space="0" w:color="auto"/>
              <w:right w:val="single" w:sz="4" w:space="0" w:color="auto"/>
            </w:tcBorders>
            <w:vAlign w:val="center"/>
            <w:hideMark/>
          </w:tcPr>
          <w:p w14:paraId="72DCDFBE"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3.5.3 Studiu de fezabilitate/ documentaţie de avizare a lucrărilor de intervenţii şi deviz general</w:t>
            </w:r>
          </w:p>
        </w:tc>
        <w:tc>
          <w:tcPr>
            <w:tcW w:w="1187" w:type="pct"/>
            <w:tcBorders>
              <w:top w:val="nil"/>
              <w:left w:val="nil"/>
              <w:bottom w:val="single" w:sz="4" w:space="0" w:color="auto"/>
              <w:right w:val="single" w:sz="4" w:space="0" w:color="auto"/>
            </w:tcBorders>
            <w:vAlign w:val="center"/>
            <w:hideMark/>
          </w:tcPr>
          <w:p w14:paraId="1E805EB5"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 xml:space="preserve">CAP. 3. Cheltuieli pentru proiectare și asistență tehnică </w:t>
            </w:r>
          </w:p>
        </w:tc>
        <w:tc>
          <w:tcPr>
            <w:tcW w:w="1314" w:type="pct"/>
            <w:tcBorders>
              <w:top w:val="nil"/>
              <w:left w:val="nil"/>
              <w:bottom w:val="single" w:sz="4" w:space="0" w:color="auto"/>
              <w:right w:val="single" w:sz="8" w:space="0" w:color="auto"/>
            </w:tcBorders>
            <w:vAlign w:val="center"/>
            <w:hideMark/>
          </w:tcPr>
          <w:p w14:paraId="3DBE01C6"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3 - 3.5.3 Studiu de fezabilitate/ documentatie de avizare a lucrarilor de intervenții şi deviz general</w:t>
            </w:r>
          </w:p>
        </w:tc>
      </w:tr>
      <w:tr w:rsidR="00702E26" w:rsidRPr="00301DFA" w14:paraId="07E9D57C" w14:textId="77777777" w:rsidTr="00D1685B">
        <w:trPr>
          <w:gridAfter w:val="1"/>
          <w:wAfter w:w="522" w:type="pct"/>
          <w:trHeight w:val="1230"/>
        </w:trPr>
        <w:tc>
          <w:tcPr>
            <w:tcW w:w="188" w:type="pct"/>
            <w:tcBorders>
              <w:top w:val="nil"/>
              <w:left w:val="single" w:sz="8" w:space="0" w:color="auto"/>
              <w:bottom w:val="single" w:sz="4" w:space="0" w:color="auto"/>
              <w:right w:val="single" w:sz="4" w:space="0" w:color="auto"/>
            </w:tcBorders>
            <w:vAlign w:val="center"/>
            <w:hideMark/>
          </w:tcPr>
          <w:p w14:paraId="465DF2BC" w14:textId="77777777" w:rsidR="00702E26" w:rsidRPr="00301DFA" w:rsidRDefault="00702E26" w:rsidP="00D1685B">
            <w:pPr>
              <w:spacing w:after="0" w:line="240" w:lineRule="auto"/>
              <w:ind w:left="0"/>
              <w:jc w:val="center"/>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15</w:t>
            </w:r>
          </w:p>
        </w:tc>
        <w:tc>
          <w:tcPr>
            <w:tcW w:w="610" w:type="pct"/>
            <w:tcBorders>
              <w:top w:val="nil"/>
              <w:left w:val="nil"/>
              <w:bottom w:val="single" w:sz="4" w:space="0" w:color="auto"/>
              <w:right w:val="single" w:sz="4" w:space="0" w:color="auto"/>
            </w:tcBorders>
            <w:vAlign w:val="center"/>
            <w:hideMark/>
          </w:tcPr>
          <w:p w14:paraId="1D35E8DF" w14:textId="77777777" w:rsidR="00702E26" w:rsidRPr="00301DFA" w:rsidRDefault="00702E26" w:rsidP="00D1685B">
            <w:pPr>
              <w:spacing w:after="0" w:line="240" w:lineRule="auto"/>
              <w:ind w:left="0"/>
              <w:jc w:val="left"/>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SERVICII</w:t>
            </w:r>
          </w:p>
        </w:tc>
        <w:tc>
          <w:tcPr>
            <w:tcW w:w="1179" w:type="pct"/>
            <w:tcBorders>
              <w:top w:val="nil"/>
              <w:left w:val="nil"/>
              <w:bottom w:val="single" w:sz="4" w:space="0" w:color="auto"/>
              <w:right w:val="single" w:sz="4" w:space="0" w:color="auto"/>
            </w:tcBorders>
            <w:vAlign w:val="center"/>
            <w:hideMark/>
          </w:tcPr>
          <w:p w14:paraId="38336CEF"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3.5.4 Documentaţiile tehnice necesare în vederea obţinerii avizelor/acordurilor/autorizaţiilor</w:t>
            </w:r>
          </w:p>
        </w:tc>
        <w:tc>
          <w:tcPr>
            <w:tcW w:w="1187" w:type="pct"/>
            <w:tcBorders>
              <w:top w:val="nil"/>
              <w:left w:val="nil"/>
              <w:bottom w:val="single" w:sz="4" w:space="0" w:color="auto"/>
              <w:right w:val="single" w:sz="4" w:space="0" w:color="auto"/>
            </w:tcBorders>
            <w:vAlign w:val="center"/>
            <w:hideMark/>
          </w:tcPr>
          <w:p w14:paraId="27E6CFF6"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 xml:space="preserve">CAP. 3. Cheltuieli pentru proiectare și asistență tehnică </w:t>
            </w:r>
          </w:p>
        </w:tc>
        <w:tc>
          <w:tcPr>
            <w:tcW w:w="1314" w:type="pct"/>
            <w:tcBorders>
              <w:top w:val="nil"/>
              <w:left w:val="nil"/>
              <w:bottom w:val="single" w:sz="4" w:space="0" w:color="auto"/>
              <w:right w:val="single" w:sz="8" w:space="0" w:color="auto"/>
            </w:tcBorders>
            <w:vAlign w:val="center"/>
            <w:hideMark/>
          </w:tcPr>
          <w:p w14:paraId="5CC4E09D"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3 - 3.5.4 Documentaţiile tehnice necesare în vederea obţinerii avizelor/ acordurilor/autorizatiilor</w:t>
            </w:r>
          </w:p>
        </w:tc>
      </w:tr>
      <w:tr w:rsidR="00702E26" w:rsidRPr="00301DFA" w14:paraId="4A074899" w14:textId="77777777" w:rsidTr="00D1685B">
        <w:trPr>
          <w:gridAfter w:val="1"/>
          <w:wAfter w:w="522" w:type="pct"/>
          <w:trHeight w:val="975"/>
        </w:trPr>
        <w:tc>
          <w:tcPr>
            <w:tcW w:w="188" w:type="pct"/>
            <w:tcBorders>
              <w:top w:val="nil"/>
              <w:left w:val="single" w:sz="8" w:space="0" w:color="auto"/>
              <w:bottom w:val="single" w:sz="4" w:space="0" w:color="auto"/>
              <w:right w:val="single" w:sz="4" w:space="0" w:color="auto"/>
            </w:tcBorders>
            <w:vAlign w:val="center"/>
            <w:hideMark/>
          </w:tcPr>
          <w:p w14:paraId="30AF9F7C" w14:textId="77777777" w:rsidR="00702E26" w:rsidRPr="00301DFA" w:rsidRDefault="00702E26" w:rsidP="00D1685B">
            <w:pPr>
              <w:spacing w:after="0" w:line="240" w:lineRule="auto"/>
              <w:ind w:left="0"/>
              <w:jc w:val="center"/>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16</w:t>
            </w:r>
          </w:p>
        </w:tc>
        <w:tc>
          <w:tcPr>
            <w:tcW w:w="610" w:type="pct"/>
            <w:tcBorders>
              <w:top w:val="nil"/>
              <w:left w:val="nil"/>
              <w:bottom w:val="single" w:sz="4" w:space="0" w:color="auto"/>
              <w:right w:val="single" w:sz="4" w:space="0" w:color="auto"/>
            </w:tcBorders>
            <w:vAlign w:val="center"/>
            <w:hideMark/>
          </w:tcPr>
          <w:p w14:paraId="5C861CAE" w14:textId="77777777" w:rsidR="00702E26" w:rsidRPr="00301DFA" w:rsidRDefault="00702E26" w:rsidP="00D1685B">
            <w:pPr>
              <w:spacing w:after="0" w:line="240" w:lineRule="auto"/>
              <w:ind w:left="0"/>
              <w:jc w:val="left"/>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SERVICII</w:t>
            </w:r>
          </w:p>
        </w:tc>
        <w:tc>
          <w:tcPr>
            <w:tcW w:w="1179" w:type="pct"/>
            <w:tcBorders>
              <w:top w:val="nil"/>
              <w:left w:val="nil"/>
              <w:bottom w:val="single" w:sz="4" w:space="0" w:color="auto"/>
              <w:right w:val="single" w:sz="4" w:space="0" w:color="auto"/>
            </w:tcBorders>
            <w:vAlign w:val="center"/>
            <w:hideMark/>
          </w:tcPr>
          <w:p w14:paraId="200727BD"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3.5.5 Verificarea tehnică de calitate a proiectului tehnic şi a detaliilor de execuţie</w:t>
            </w:r>
          </w:p>
        </w:tc>
        <w:tc>
          <w:tcPr>
            <w:tcW w:w="1187" w:type="pct"/>
            <w:tcBorders>
              <w:top w:val="nil"/>
              <w:left w:val="nil"/>
              <w:bottom w:val="single" w:sz="4" w:space="0" w:color="auto"/>
              <w:right w:val="single" w:sz="4" w:space="0" w:color="auto"/>
            </w:tcBorders>
            <w:vAlign w:val="center"/>
            <w:hideMark/>
          </w:tcPr>
          <w:p w14:paraId="4D8C400C"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 xml:space="preserve">CAP. 3. Cheltuieli pentru proiectare și asistență tehnică </w:t>
            </w:r>
          </w:p>
        </w:tc>
        <w:tc>
          <w:tcPr>
            <w:tcW w:w="1314" w:type="pct"/>
            <w:tcBorders>
              <w:top w:val="nil"/>
              <w:left w:val="nil"/>
              <w:bottom w:val="single" w:sz="4" w:space="0" w:color="auto"/>
              <w:right w:val="single" w:sz="8" w:space="0" w:color="auto"/>
            </w:tcBorders>
            <w:vAlign w:val="center"/>
            <w:hideMark/>
          </w:tcPr>
          <w:p w14:paraId="1881E3A7"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3 - 3.5.5 Verificarea tehnică de calitate a proiectului tehnic şi a detaliilor de execuţie</w:t>
            </w:r>
          </w:p>
        </w:tc>
      </w:tr>
      <w:tr w:rsidR="00702E26" w:rsidRPr="00301DFA" w14:paraId="2D533F19" w14:textId="77777777" w:rsidTr="00D1685B">
        <w:trPr>
          <w:gridAfter w:val="1"/>
          <w:wAfter w:w="522" w:type="pct"/>
          <w:trHeight w:val="690"/>
        </w:trPr>
        <w:tc>
          <w:tcPr>
            <w:tcW w:w="188" w:type="pct"/>
            <w:tcBorders>
              <w:top w:val="nil"/>
              <w:left w:val="single" w:sz="8" w:space="0" w:color="auto"/>
              <w:bottom w:val="single" w:sz="4" w:space="0" w:color="auto"/>
              <w:right w:val="single" w:sz="4" w:space="0" w:color="auto"/>
            </w:tcBorders>
            <w:vAlign w:val="center"/>
            <w:hideMark/>
          </w:tcPr>
          <w:p w14:paraId="1478E1A3" w14:textId="77777777" w:rsidR="00702E26" w:rsidRPr="00301DFA" w:rsidRDefault="00702E26" w:rsidP="00D1685B">
            <w:pPr>
              <w:spacing w:after="0" w:line="240" w:lineRule="auto"/>
              <w:ind w:left="0"/>
              <w:jc w:val="center"/>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17</w:t>
            </w:r>
          </w:p>
        </w:tc>
        <w:tc>
          <w:tcPr>
            <w:tcW w:w="610" w:type="pct"/>
            <w:tcBorders>
              <w:top w:val="nil"/>
              <w:left w:val="nil"/>
              <w:bottom w:val="single" w:sz="4" w:space="0" w:color="auto"/>
              <w:right w:val="single" w:sz="4" w:space="0" w:color="auto"/>
            </w:tcBorders>
            <w:vAlign w:val="center"/>
            <w:hideMark/>
          </w:tcPr>
          <w:p w14:paraId="7C74EBB3" w14:textId="77777777" w:rsidR="00702E26" w:rsidRPr="00301DFA" w:rsidRDefault="00702E26" w:rsidP="00D1685B">
            <w:pPr>
              <w:spacing w:after="0" w:line="240" w:lineRule="auto"/>
              <w:ind w:left="0"/>
              <w:jc w:val="left"/>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SERVICII</w:t>
            </w:r>
          </w:p>
        </w:tc>
        <w:tc>
          <w:tcPr>
            <w:tcW w:w="1179" w:type="pct"/>
            <w:tcBorders>
              <w:top w:val="nil"/>
              <w:left w:val="nil"/>
              <w:bottom w:val="single" w:sz="4" w:space="0" w:color="auto"/>
              <w:right w:val="single" w:sz="4" w:space="0" w:color="auto"/>
            </w:tcBorders>
            <w:vAlign w:val="center"/>
            <w:hideMark/>
          </w:tcPr>
          <w:p w14:paraId="2C8328CA"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3.5.6 Proiect tehnic şi detalii de execuţie</w:t>
            </w:r>
          </w:p>
        </w:tc>
        <w:tc>
          <w:tcPr>
            <w:tcW w:w="1187" w:type="pct"/>
            <w:tcBorders>
              <w:top w:val="nil"/>
              <w:left w:val="nil"/>
              <w:bottom w:val="single" w:sz="4" w:space="0" w:color="auto"/>
              <w:right w:val="single" w:sz="4" w:space="0" w:color="auto"/>
            </w:tcBorders>
            <w:vAlign w:val="center"/>
            <w:hideMark/>
          </w:tcPr>
          <w:p w14:paraId="3EC0A37A"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 xml:space="preserve">CAP. 3. Cheltuieli pentru proiectare și asistență tehnică </w:t>
            </w:r>
          </w:p>
        </w:tc>
        <w:tc>
          <w:tcPr>
            <w:tcW w:w="1314" w:type="pct"/>
            <w:tcBorders>
              <w:top w:val="nil"/>
              <w:left w:val="nil"/>
              <w:bottom w:val="single" w:sz="4" w:space="0" w:color="auto"/>
              <w:right w:val="single" w:sz="8" w:space="0" w:color="auto"/>
            </w:tcBorders>
            <w:vAlign w:val="center"/>
            <w:hideMark/>
          </w:tcPr>
          <w:p w14:paraId="7F4C4DD7"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3 - 3.5.6 Proiect tehnic şi detalii de execuţie</w:t>
            </w:r>
          </w:p>
        </w:tc>
      </w:tr>
      <w:tr w:rsidR="00702E26" w:rsidRPr="00301DFA" w14:paraId="773D7295" w14:textId="77777777" w:rsidTr="00D1685B">
        <w:trPr>
          <w:gridAfter w:val="1"/>
          <w:wAfter w:w="522" w:type="pct"/>
          <w:trHeight w:val="660"/>
        </w:trPr>
        <w:tc>
          <w:tcPr>
            <w:tcW w:w="188" w:type="pct"/>
            <w:tcBorders>
              <w:top w:val="nil"/>
              <w:left w:val="single" w:sz="8" w:space="0" w:color="auto"/>
              <w:bottom w:val="single" w:sz="4" w:space="0" w:color="auto"/>
              <w:right w:val="single" w:sz="4" w:space="0" w:color="auto"/>
            </w:tcBorders>
            <w:vAlign w:val="center"/>
            <w:hideMark/>
          </w:tcPr>
          <w:p w14:paraId="6DA85DA6" w14:textId="77777777" w:rsidR="00702E26" w:rsidRPr="00301DFA" w:rsidRDefault="00702E26" w:rsidP="00D1685B">
            <w:pPr>
              <w:spacing w:after="0" w:line="240" w:lineRule="auto"/>
              <w:ind w:left="0"/>
              <w:jc w:val="center"/>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18</w:t>
            </w:r>
          </w:p>
        </w:tc>
        <w:tc>
          <w:tcPr>
            <w:tcW w:w="610" w:type="pct"/>
            <w:tcBorders>
              <w:top w:val="nil"/>
              <w:left w:val="nil"/>
              <w:bottom w:val="single" w:sz="4" w:space="0" w:color="auto"/>
              <w:right w:val="single" w:sz="4" w:space="0" w:color="auto"/>
            </w:tcBorders>
            <w:vAlign w:val="center"/>
            <w:hideMark/>
          </w:tcPr>
          <w:p w14:paraId="6F1D92A7" w14:textId="77777777" w:rsidR="00702E26" w:rsidRPr="00301DFA" w:rsidRDefault="00702E26" w:rsidP="00D1685B">
            <w:pPr>
              <w:spacing w:after="0" w:line="240" w:lineRule="auto"/>
              <w:ind w:left="0"/>
              <w:jc w:val="left"/>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SERVICII</w:t>
            </w:r>
          </w:p>
        </w:tc>
        <w:tc>
          <w:tcPr>
            <w:tcW w:w="1179" w:type="pct"/>
            <w:tcBorders>
              <w:top w:val="nil"/>
              <w:left w:val="nil"/>
              <w:bottom w:val="single" w:sz="4" w:space="0" w:color="auto"/>
              <w:right w:val="single" w:sz="4" w:space="0" w:color="auto"/>
            </w:tcBorders>
            <w:vAlign w:val="center"/>
            <w:hideMark/>
          </w:tcPr>
          <w:p w14:paraId="5C8FF97E"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3.6. Organizarea procedurilor de achiziţie</w:t>
            </w:r>
          </w:p>
        </w:tc>
        <w:tc>
          <w:tcPr>
            <w:tcW w:w="1187" w:type="pct"/>
            <w:tcBorders>
              <w:top w:val="nil"/>
              <w:left w:val="nil"/>
              <w:bottom w:val="single" w:sz="4" w:space="0" w:color="auto"/>
              <w:right w:val="single" w:sz="4" w:space="0" w:color="auto"/>
            </w:tcBorders>
            <w:vAlign w:val="center"/>
            <w:hideMark/>
          </w:tcPr>
          <w:p w14:paraId="1A63351C"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 xml:space="preserve">CAP. 3. Cheltuieli pentru proiectare și asistență tehnică </w:t>
            </w:r>
          </w:p>
        </w:tc>
        <w:tc>
          <w:tcPr>
            <w:tcW w:w="1314" w:type="pct"/>
            <w:tcBorders>
              <w:top w:val="nil"/>
              <w:left w:val="nil"/>
              <w:bottom w:val="single" w:sz="4" w:space="0" w:color="auto"/>
              <w:right w:val="single" w:sz="8" w:space="0" w:color="auto"/>
            </w:tcBorders>
            <w:vAlign w:val="center"/>
            <w:hideMark/>
          </w:tcPr>
          <w:p w14:paraId="6AF940F2"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3 - 3.6 Organizarea procedurilor de achizitie</w:t>
            </w:r>
          </w:p>
        </w:tc>
      </w:tr>
      <w:tr w:rsidR="00702E26" w:rsidRPr="00B743CA" w14:paraId="25D5A541" w14:textId="77777777" w:rsidTr="00D1685B">
        <w:trPr>
          <w:gridAfter w:val="1"/>
          <w:wAfter w:w="522" w:type="pct"/>
          <w:trHeight w:val="675"/>
        </w:trPr>
        <w:tc>
          <w:tcPr>
            <w:tcW w:w="188" w:type="pct"/>
            <w:tcBorders>
              <w:top w:val="nil"/>
              <w:left w:val="single" w:sz="8" w:space="0" w:color="auto"/>
              <w:bottom w:val="single" w:sz="4" w:space="0" w:color="auto"/>
              <w:right w:val="single" w:sz="4" w:space="0" w:color="auto"/>
            </w:tcBorders>
            <w:vAlign w:val="center"/>
            <w:hideMark/>
          </w:tcPr>
          <w:p w14:paraId="0B61A2E9" w14:textId="77777777" w:rsidR="00702E26" w:rsidRPr="00301DFA" w:rsidRDefault="00702E26" w:rsidP="00D1685B">
            <w:pPr>
              <w:spacing w:after="0" w:line="240" w:lineRule="auto"/>
              <w:ind w:left="0"/>
              <w:jc w:val="center"/>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19</w:t>
            </w:r>
          </w:p>
        </w:tc>
        <w:tc>
          <w:tcPr>
            <w:tcW w:w="610" w:type="pct"/>
            <w:tcBorders>
              <w:top w:val="nil"/>
              <w:left w:val="nil"/>
              <w:bottom w:val="single" w:sz="4" w:space="0" w:color="auto"/>
              <w:right w:val="single" w:sz="4" w:space="0" w:color="auto"/>
            </w:tcBorders>
            <w:vAlign w:val="center"/>
            <w:hideMark/>
          </w:tcPr>
          <w:p w14:paraId="3BB383F6" w14:textId="77777777" w:rsidR="00702E26" w:rsidRPr="00301DFA" w:rsidRDefault="00702E26" w:rsidP="00D1685B">
            <w:pPr>
              <w:spacing w:after="0" w:line="240" w:lineRule="auto"/>
              <w:ind w:left="0"/>
              <w:jc w:val="left"/>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SERVICII</w:t>
            </w:r>
          </w:p>
        </w:tc>
        <w:tc>
          <w:tcPr>
            <w:tcW w:w="1179" w:type="pct"/>
            <w:tcBorders>
              <w:top w:val="nil"/>
              <w:left w:val="nil"/>
              <w:bottom w:val="single" w:sz="4" w:space="0" w:color="auto"/>
              <w:right w:val="single" w:sz="4" w:space="0" w:color="auto"/>
            </w:tcBorders>
            <w:vAlign w:val="center"/>
            <w:hideMark/>
          </w:tcPr>
          <w:p w14:paraId="70DA3A7F"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3.7.1 Managementul de proiect pentru obiectivul de investiţii</w:t>
            </w:r>
          </w:p>
        </w:tc>
        <w:tc>
          <w:tcPr>
            <w:tcW w:w="1187" w:type="pct"/>
            <w:tcBorders>
              <w:top w:val="nil"/>
              <w:left w:val="nil"/>
              <w:bottom w:val="single" w:sz="4" w:space="0" w:color="auto"/>
              <w:right w:val="single" w:sz="4" w:space="0" w:color="auto"/>
            </w:tcBorders>
            <w:vAlign w:val="center"/>
            <w:hideMark/>
          </w:tcPr>
          <w:p w14:paraId="7F031AEF"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 xml:space="preserve">CAP. 3. Cheltuieli pentru proiectare și asistență tehnică </w:t>
            </w:r>
          </w:p>
        </w:tc>
        <w:tc>
          <w:tcPr>
            <w:tcW w:w="1314" w:type="pct"/>
            <w:tcBorders>
              <w:top w:val="nil"/>
              <w:left w:val="nil"/>
              <w:bottom w:val="single" w:sz="4" w:space="0" w:color="auto"/>
              <w:right w:val="single" w:sz="8" w:space="0" w:color="auto"/>
            </w:tcBorders>
            <w:vAlign w:val="center"/>
            <w:hideMark/>
          </w:tcPr>
          <w:p w14:paraId="352D4C52"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3 - 3.7.1  Managementul de proiect pentru obiectivul de investiţii</w:t>
            </w:r>
          </w:p>
        </w:tc>
      </w:tr>
      <w:tr w:rsidR="00702E26" w:rsidRPr="00301DFA" w14:paraId="2782589A" w14:textId="77777777" w:rsidTr="00D1685B">
        <w:trPr>
          <w:gridAfter w:val="1"/>
          <w:wAfter w:w="522" w:type="pct"/>
          <w:trHeight w:val="660"/>
        </w:trPr>
        <w:tc>
          <w:tcPr>
            <w:tcW w:w="188" w:type="pct"/>
            <w:tcBorders>
              <w:top w:val="nil"/>
              <w:left w:val="single" w:sz="8" w:space="0" w:color="auto"/>
              <w:bottom w:val="single" w:sz="4" w:space="0" w:color="auto"/>
              <w:right w:val="single" w:sz="4" w:space="0" w:color="auto"/>
            </w:tcBorders>
            <w:vAlign w:val="center"/>
            <w:hideMark/>
          </w:tcPr>
          <w:p w14:paraId="103182B0" w14:textId="77777777" w:rsidR="00702E26" w:rsidRPr="00301DFA" w:rsidRDefault="00702E26" w:rsidP="00D1685B">
            <w:pPr>
              <w:spacing w:after="0" w:line="240" w:lineRule="auto"/>
              <w:ind w:left="0"/>
              <w:jc w:val="center"/>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20</w:t>
            </w:r>
          </w:p>
        </w:tc>
        <w:tc>
          <w:tcPr>
            <w:tcW w:w="610" w:type="pct"/>
            <w:tcBorders>
              <w:top w:val="nil"/>
              <w:left w:val="nil"/>
              <w:bottom w:val="single" w:sz="4" w:space="0" w:color="auto"/>
              <w:right w:val="single" w:sz="4" w:space="0" w:color="auto"/>
            </w:tcBorders>
            <w:vAlign w:val="center"/>
            <w:hideMark/>
          </w:tcPr>
          <w:p w14:paraId="566F45C5" w14:textId="77777777" w:rsidR="00702E26" w:rsidRPr="00301DFA" w:rsidRDefault="00702E26" w:rsidP="00D1685B">
            <w:pPr>
              <w:spacing w:after="0" w:line="240" w:lineRule="auto"/>
              <w:ind w:left="0"/>
              <w:jc w:val="left"/>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SERVICII</w:t>
            </w:r>
          </w:p>
        </w:tc>
        <w:tc>
          <w:tcPr>
            <w:tcW w:w="1179" w:type="pct"/>
            <w:tcBorders>
              <w:top w:val="nil"/>
              <w:left w:val="nil"/>
              <w:bottom w:val="single" w:sz="4" w:space="0" w:color="auto"/>
              <w:right w:val="single" w:sz="4" w:space="0" w:color="auto"/>
            </w:tcBorders>
            <w:vAlign w:val="center"/>
            <w:hideMark/>
          </w:tcPr>
          <w:p w14:paraId="05D47A60"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3.7.2 Auditul financiar</w:t>
            </w:r>
          </w:p>
        </w:tc>
        <w:tc>
          <w:tcPr>
            <w:tcW w:w="1187" w:type="pct"/>
            <w:tcBorders>
              <w:top w:val="nil"/>
              <w:left w:val="nil"/>
              <w:bottom w:val="single" w:sz="4" w:space="0" w:color="auto"/>
              <w:right w:val="single" w:sz="4" w:space="0" w:color="auto"/>
            </w:tcBorders>
            <w:vAlign w:val="center"/>
            <w:hideMark/>
          </w:tcPr>
          <w:p w14:paraId="43676641"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 xml:space="preserve">CAP. 3. Cheltuieli pentru proiectare și asistență tehnică </w:t>
            </w:r>
          </w:p>
        </w:tc>
        <w:tc>
          <w:tcPr>
            <w:tcW w:w="1314" w:type="pct"/>
            <w:tcBorders>
              <w:top w:val="nil"/>
              <w:left w:val="nil"/>
              <w:bottom w:val="single" w:sz="4" w:space="0" w:color="auto"/>
              <w:right w:val="single" w:sz="8" w:space="0" w:color="auto"/>
            </w:tcBorders>
            <w:vAlign w:val="center"/>
            <w:hideMark/>
          </w:tcPr>
          <w:p w14:paraId="70CA99FC"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3 - 3.7.2 Auditul financiar</w:t>
            </w:r>
          </w:p>
        </w:tc>
      </w:tr>
      <w:tr w:rsidR="00702E26" w:rsidRPr="00B743CA" w14:paraId="5DAC3555" w14:textId="77777777" w:rsidTr="00D1685B">
        <w:trPr>
          <w:gridAfter w:val="1"/>
          <w:wAfter w:w="522" w:type="pct"/>
          <w:trHeight w:val="1065"/>
        </w:trPr>
        <w:tc>
          <w:tcPr>
            <w:tcW w:w="188" w:type="pct"/>
            <w:tcBorders>
              <w:top w:val="nil"/>
              <w:left w:val="single" w:sz="8" w:space="0" w:color="auto"/>
              <w:bottom w:val="single" w:sz="4" w:space="0" w:color="auto"/>
              <w:right w:val="single" w:sz="4" w:space="0" w:color="auto"/>
            </w:tcBorders>
            <w:vAlign w:val="center"/>
            <w:hideMark/>
          </w:tcPr>
          <w:p w14:paraId="4E8DCFC1" w14:textId="77777777" w:rsidR="00702E26" w:rsidRPr="00301DFA" w:rsidRDefault="00702E26" w:rsidP="00D1685B">
            <w:pPr>
              <w:spacing w:after="0" w:line="240" w:lineRule="auto"/>
              <w:ind w:left="0"/>
              <w:jc w:val="center"/>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lastRenderedPageBreak/>
              <w:t>21</w:t>
            </w:r>
          </w:p>
        </w:tc>
        <w:tc>
          <w:tcPr>
            <w:tcW w:w="610" w:type="pct"/>
            <w:tcBorders>
              <w:top w:val="nil"/>
              <w:left w:val="nil"/>
              <w:bottom w:val="single" w:sz="4" w:space="0" w:color="auto"/>
              <w:right w:val="single" w:sz="4" w:space="0" w:color="auto"/>
            </w:tcBorders>
            <w:noWrap/>
            <w:vAlign w:val="center"/>
            <w:hideMark/>
          </w:tcPr>
          <w:p w14:paraId="316807B7" w14:textId="77777777" w:rsidR="00702E26" w:rsidRPr="00301DFA" w:rsidRDefault="00702E26" w:rsidP="00D1685B">
            <w:pPr>
              <w:spacing w:after="0" w:line="240" w:lineRule="auto"/>
              <w:ind w:left="0"/>
              <w:jc w:val="left"/>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SERVICII</w:t>
            </w:r>
          </w:p>
        </w:tc>
        <w:tc>
          <w:tcPr>
            <w:tcW w:w="1179" w:type="pct"/>
            <w:tcBorders>
              <w:top w:val="nil"/>
              <w:left w:val="nil"/>
              <w:bottom w:val="single" w:sz="4" w:space="0" w:color="auto"/>
              <w:right w:val="single" w:sz="4" w:space="0" w:color="auto"/>
            </w:tcBorders>
            <w:vAlign w:val="center"/>
            <w:hideMark/>
          </w:tcPr>
          <w:p w14:paraId="7EFCC0D5"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3.8.1 Asistenţă tehnică din partea proiectantului</w:t>
            </w:r>
          </w:p>
        </w:tc>
        <w:tc>
          <w:tcPr>
            <w:tcW w:w="1187" w:type="pct"/>
            <w:tcBorders>
              <w:top w:val="nil"/>
              <w:left w:val="nil"/>
              <w:bottom w:val="single" w:sz="4" w:space="0" w:color="auto"/>
              <w:right w:val="single" w:sz="4" w:space="0" w:color="auto"/>
            </w:tcBorders>
            <w:vAlign w:val="center"/>
            <w:hideMark/>
          </w:tcPr>
          <w:p w14:paraId="417EA4EA"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 xml:space="preserve">CAP. 3. Cheltuieli pentru proiectare și asistență tehnică </w:t>
            </w:r>
          </w:p>
        </w:tc>
        <w:tc>
          <w:tcPr>
            <w:tcW w:w="1314" w:type="pct"/>
            <w:tcBorders>
              <w:top w:val="nil"/>
              <w:left w:val="nil"/>
              <w:bottom w:val="single" w:sz="4" w:space="0" w:color="auto"/>
              <w:right w:val="single" w:sz="8" w:space="0" w:color="auto"/>
            </w:tcBorders>
            <w:vAlign w:val="center"/>
            <w:hideMark/>
          </w:tcPr>
          <w:p w14:paraId="32897076"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3 - 3.8.1.1 Asistenţă tehnică din partea proiectantului pe perioada de execuţie a lucrărilor</w:t>
            </w:r>
          </w:p>
        </w:tc>
      </w:tr>
      <w:tr w:rsidR="00702E26" w:rsidRPr="00B743CA" w14:paraId="3D6144DD" w14:textId="77777777" w:rsidTr="00D1685B">
        <w:trPr>
          <w:gridAfter w:val="1"/>
          <w:wAfter w:w="522" w:type="pct"/>
          <w:trHeight w:val="2040"/>
        </w:trPr>
        <w:tc>
          <w:tcPr>
            <w:tcW w:w="188" w:type="pct"/>
            <w:tcBorders>
              <w:top w:val="nil"/>
              <w:left w:val="single" w:sz="8" w:space="0" w:color="auto"/>
              <w:bottom w:val="single" w:sz="4" w:space="0" w:color="auto"/>
              <w:right w:val="single" w:sz="4" w:space="0" w:color="auto"/>
            </w:tcBorders>
            <w:vAlign w:val="center"/>
            <w:hideMark/>
          </w:tcPr>
          <w:p w14:paraId="3286EF3F" w14:textId="77777777" w:rsidR="00702E26" w:rsidRPr="00301DFA" w:rsidRDefault="00702E26" w:rsidP="00D1685B">
            <w:pPr>
              <w:spacing w:after="0" w:line="240" w:lineRule="auto"/>
              <w:ind w:left="0"/>
              <w:jc w:val="center"/>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22</w:t>
            </w:r>
          </w:p>
        </w:tc>
        <w:tc>
          <w:tcPr>
            <w:tcW w:w="610" w:type="pct"/>
            <w:tcBorders>
              <w:top w:val="nil"/>
              <w:left w:val="nil"/>
              <w:bottom w:val="single" w:sz="4" w:space="0" w:color="auto"/>
              <w:right w:val="single" w:sz="4" w:space="0" w:color="auto"/>
            </w:tcBorders>
            <w:noWrap/>
            <w:vAlign w:val="center"/>
            <w:hideMark/>
          </w:tcPr>
          <w:p w14:paraId="7D9516E7" w14:textId="77777777" w:rsidR="00702E26" w:rsidRPr="00301DFA" w:rsidRDefault="00702E26" w:rsidP="00D1685B">
            <w:pPr>
              <w:spacing w:after="0" w:line="240" w:lineRule="auto"/>
              <w:ind w:left="0"/>
              <w:jc w:val="left"/>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SERVICII</w:t>
            </w:r>
          </w:p>
        </w:tc>
        <w:tc>
          <w:tcPr>
            <w:tcW w:w="1179" w:type="pct"/>
            <w:tcBorders>
              <w:top w:val="nil"/>
              <w:left w:val="nil"/>
              <w:bottom w:val="single" w:sz="4" w:space="0" w:color="auto"/>
              <w:right w:val="single" w:sz="4" w:space="0" w:color="auto"/>
            </w:tcBorders>
            <w:vAlign w:val="center"/>
            <w:hideMark/>
          </w:tcPr>
          <w:p w14:paraId="5B9CA602"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3.8.1 Asistenţă tehnică din partea proiectantului</w:t>
            </w:r>
          </w:p>
        </w:tc>
        <w:tc>
          <w:tcPr>
            <w:tcW w:w="1187" w:type="pct"/>
            <w:tcBorders>
              <w:top w:val="nil"/>
              <w:left w:val="nil"/>
              <w:bottom w:val="single" w:sz="4" w:space="0" w:color="auto"/>
              <w:right w:val="single" w:sz="4" w:space="0" w:color="auto"/>
            </w:tcBorders>
            <w:vAlign w:val="center"/>
            <w:hideMark/>
          </w:tcPr>
          <w:p w14:paraId="239991F1"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 xml:space="preserve">CAP. 3. Cheltuieli pentru proiectare și asistență tehnică </w:t>
            </w:r>
          </w:p>
        </w:tc>
        <w:tc>
          <w:tcPr>
            <w:tcW w:w="1314" w:type="pct"/>
            <w:tcBorders>
              <w:top w:val="nil"/>
              <w:left w:val="nil"/>
              <w:bottom w:val="single" w:sz="4" w:space="0" w:color="auto"/>
              <w:right w:val="single" w:sz="8" w:space="0" w:color="auto"/>
            </w:tcBorders>
            <w:vAlign w:val="center"/>
            <w:hideMark/>
          </w:tcPr>
          <w:p w14:paraId="55807DA7"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3 - 3.8.1.2 Asistenţă tehnică din partea proiectantului pentru participarea proiectantului la fazele incluse în programul de control al lucrărilor de execuţie, avizat de către Inspectoratul de Stat în Construcţii</w:t>
            </w:r>
          </w:p>
        </w:tc>
      </w:tr>
      <w:tr w:rsidR="00702E26" w:rsidRPr="00301DFA" w14:paraId="2F932C3D" w14:textId="77777777" w:rsidTr="00D1685B">
        <w:trPr>
          <w:gridAfter w:val="1"/>
          <w:wAfter w:w="522" w:type="pct"/>
          <w:trHeight w:val="690"/>
        </w:trPr>
        <w:tc>
          <w:tcPr>
            <w:tcW w:w="188" w:type="pct"/>
            <w:tcBorders>
              <w:top w:val="nil"/>
              <w:left w:val="single" w:sz="8" w:space="0" w:color="auto"/>
              <w:bottom w:val="single" w:sz="4" w:space="0" w:color="auto"/>
              <w:right w:val="single" w:sz="4" w:space="0" w:color="auto"/>
            </w:tcBorders>
            <w:vAlign w:val="center"/>
            <w:hideMark/>
          </w:tcPr>
          <w:p w14:paraId="579B99EA" w14:textId="77777777" w:rsidR="00702E26" w:rsidRPr="00301DFA" w:rsidRDefault="00702E26" w:rsidP="00D1685B">
            <w:pPr>
              <w:spacing w:after="0" w:line="240" w:lineRule="auto"/>
              <w:ind w:left="0"/>
              <w:jc w:val="center"/>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23</w:t>
            </w:r>
          </w:p>
        </w:tc>
        <w:tc>
          <w:tcPr>
            <w:tcW w:w="610" w:type="pct"/>
            <w:tcBorders>
              <w:top w:val="nil"/>
              <w:left w:val="nil"/>
              <w:bottom w:val="single" w:sz="4" w:space="0" w:color="auto"/>
              <w:right w:val="single" w:sz="4" w:space="0" w:color="auto"/>
            </w:tcBorders>
            <w:vAlign w:val="center"/>
            <w:hideMark/>
          </w:tcPr>
          <w:p w14:paraId="076C98BA" w14:textId="77777777" w:rsidR="00702E26" w:rsidRPr="00301DFA" w:rsidRDefault="00702E26" w:rsidP="00D1685B">
            <w:pPr>
              <w:spacing w:after="0" w:line="240" w:lineRule="auto"/>
              <w:ind w:left="0"/>
              <w:jc w:val="left"/>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SERVICII</w:t>
            </w:r>
          </w:p>
        </w:tc>
        <w:tc>
          <w:tcPr>
            <w:tcW w:w="1179" w:type="pct"/>
            <w:tcBorders>
              <w:top w:val="nil"/>
              <w:left w:val="nil"/>
              <w:bottom w:val="single" w:sz="4" w:space="0" w:color="auto"/>
              <w:right w:val="single" w:sz="4" w:space="0" w:color="auto"/>
            </w:tcBorders>
            <w:vAlign w:val="center"/>
            <w:hideMark/>
          </w:tcPr>
          <w:p w14:paraId="6C2BCE91"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3.8.2 Dirigenţie de şantier/ supervizare</w:t>
            </w:r>
          </w:p>
        </w:tc>
        <w:tc>
          <w:tcPr>
            <w:tcW w:w="1187" w:type="pct"/>
            <w:tcBorders>
              <w:top w:val="nil"/>
              <w:left w:val="nil"/>
              <w:bottom w:val="single" w:sz="4" w:space="0" w:color="auto"/>
              <w:right w:val="single" w:sz="4" w:space="0" w:color="auto"/>
            </w:tcBorders>
            <w:vAlign w:val="center"/>
            <w:hideMark/>
          </w:tcPr>
          <w:p w14:paraId="67A076F3"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 xml:space="preserve">CAP. 3. Cheltuieli pentru proiectare și asistență tehnică </w:t>
            </w:r>
          </w:p>
        </w:tc>
        <w:tc>
          <w:tcPr>
            <w:tcW w:w="1314" w:type="pct"/>
            <w:tcBorders>
              <w:top w:val="nil"/>
              <w:left w:val="nil"/>
              <w:bottom w:val="single" w:sz="4" w:space="0" w:color="auto"/>
              <w:right w:val="single" w:sz="8" w:space="0" w:color="auto"/>
            </w:tcBorders>
            <w:vAlign w:val="center"/>
            <w:hideMark/>
          </w:tcPr>
          <w:p w14:paraId="1200463C"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3 - 3.8.2 Dirigenţie de şantier</w:t>
            </w:r>
          </w:p>
        </w:tc>
      </w:tr>
      <w:tr w:rsidR="00702E26" w:rsidRPr="00B743CA" w14:paraId="0EFDD0CE" w14:textId="77777777" w:rsidTr="00D1685B">
        <w:trPr>
          <w:gridAfter w:val="1"/>
          <w:wAfter w:w="522" w:type="pct"/>
          <w:trHeight w:val="1425"/>
        </w:trPr>
        <w:tc>
          <w:tcPr>
            <w:tcW w:w="188" w:type="pct"/>
            <w:tcBorders>
              <w:top w:val="nil"/>
              <w:left w:val="single" w:sz="8" w:space="0" w:color="auto"/>
              <w:bottom w:val="single" w:sz="4" w:space="0" w:color="auto"/>
              <w:right w:val="single" w:sz="4" w:space="0" w:color="auto"/>
            </w:tcBorders>
            <w:vAlign w:val="center"/>
            <w:hideMark/>
          </w:tcPr>
          <w:p w14:paraId="3C14DBBB" w14:textId="77777777" w:rsidR="00702E26" w:rsidRPr="00301DFA" w:rsidRDefault="00702E26" w:rsidP="00D1685B">
            <w:pPr>
              <w:spacing w:after="0" w:line="240" w:lineRule="auto"/>
              <w:ind w:left="0"/>
              <w:jc w:val="center"/>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24</w:t>
            </w:r>
          </w:p>
        </w:tc>
        <w:tc>
          <w:tcPr>
            <w:tcW w:w="610" w:type="pct"/>
            <w:tcBorders>
              <w:top w:val="nil"/>
              <w:left w:val="nil"/>
              <w:bottom w:val="single" w:sz="4" w:space="0" w:color="auto"/>
              <w:right w:val="single" w:sz="4" w:space="0" w:color="auto"/>
            </w:tcBorders>
            <w:shd w:val="clear" w:color="000000" w:fill="FFFFFF"/>
            <w:vAlign w:val="center"/>
            <w:hideMark/>
          </w:tcPr>
          <w:p w14:paraId="073E57EC" w14:textId="77777777" w:rsidR="00702E26" w:rsidRPr="00301DFA" w:rsidRDefault="00702E26" w:rsidP="00D1685B">
            <w:pPr>
              <w:spacing w:after="0" w:line="240" w:lineRule="auto"/>
              <w:ind w:left="0"/>
              <w:jc w:val="left"/>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SERVICII</w:t>
            </w:r>
          </w:p>
        </w:tc>
        <w:tc>
          <w:tcPr>
            <w:tcW w:w="1179" w:type="pct"/>
            <w:tcBorders>
              <w:top w:val="nil"/>
              <w:left w:val="nil"/>
              <w:bottom w:val="single" w:sz="4" w:space="0" w:color="auto"/>
              <w:right w:val="single" w:sz="4" w:space="0" w:color="auto"/>
            </w:tcBorders>
            <w:vAlign w:val="center"/>
            <w:hideMark/>
          </w:tcPr>
          <w:p w14:paraId="7DBFBB0B"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 xml:space="preserve">3.8.3 Coordonator în materie de securitate şi sănătate </w:t>
            </w:r>
          </w:p>
        </w:tc>
        <w:tc>
          <w:tcPr>
            <w:tcW w:w="1187" w:type="pct"/>
            <w:tcBorders>
              <w:top w:val="nil"/>
              <w:left w:val="nil"/>
              <w:bottom w:val="single" w:sz="4" w:space="0" w:color="auto"/>
              <w:right w:val="single" w:sz="4" w:space="0" w:color="auto"/>
            </w:tcBorders>
            <w:vAlign w:val="center"/>
            <w:hideMark/>
          </w:tcPr>
          <w:p w14:paraId="3F778BAF"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 xml:space="preserve">CAP. 3. Cheltuieli pentru proiectare și asistență tehnică </w:t>
            </w:r>
          </w:p>
        </w:tc>
        <w:tc>
          <w:tcPr>
            <w:tcW w:w="1314" w:type="pct"/>
            <w:tcBorders>
              <w:top w:val="nil"/>
              <w:left w:val="nil"/>
              <w:bottom w:val="single" w:sz="4" w:space="0" w:color="auto"/>
              <w:right w:val="single" w:sz="8" w:space="0" w:color="auto"/>
            </w:tcBorders>
            <w:vAlign w:val="center"/>
            <w:hideMark/>
          </w:tcPr>
          <w:p w14:paraId="6836879F"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 xml:space="preserve">CAP. 3 - 3.8.3 Coordonator în materie de securitate şi sănătate - conform  Hotărârii Guvernului nr. 300/2006, cu modificările şi completările  ulterioare    </w:t>
            </w:r>
          </w:p>
        </w:tc>
      </w:tr>
      <w:tr w:rsidR="00702E26" w:rsidRPr="00301DFA" w14:paraId="33C7A12D" w14:textId="77777777" w:rsidTr="00D1685B">
        <w:trPr>
          <w:gridAfter w:val="1"/>
          <w:wAfter w:w="522" w:type="pct"/>
          <w:trHeight w:val="660"/>
        </w:trPr>
        <w:tc>
          <w:tcPr>
            <w:tcW w:w="188" w:type="pct"/>
            <w:tcBorders>
              <w:top w:val="nil"/>
              <w:left w:val="single" w:sz="8" w:space="0" w:color="auto"/>
              <w:bottom w:val="single" w:sz="4" w:space="0" w:color="auto"/>
              <w:right w:val="single" w:sz="4" w:space="0" w:color="auto"/>
            </w:tcBorders>
            <w:vAlign w:val="center"/>
            <w:hideMark/>
          </w:tcPr>
          <w:p w14:paraId="3A4033D8" w14:textId="77777777" w:rsidR="00702E26" w:rsidRPr="00301DFA" w:rsidRDefault="00702E26" w:rsidP="00D1685B">
            <w:pPr>
              <w:spacing w:after="0" w:line="240" w:lineRule="auto"/>
              <w:ind w:left="0"/>
              <w:jc w:val="center"/>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25</w:t>
            </w:r>
          </w:p>
        </w:tc>
        <w:tc>
          <w:tcPr>
            <w:tcW w:w="610" w:type="pct"/>
            <w:tcBorders>
              <w:top w:val="nil"/>
              <w:left w:val="nil"/>
              <w:bottom w:val="single" w:sz="4" w:space="0" w:color="auto"/>
              <w:right w:val="single" w:sz="4" w:space="0" w:color="auto"/>
            </w:tcBorders>
            <w:vAlign w:val="center"/>
            <w:hideMark/>
          </w:tcPr>
          <w:p w14:paraId="4C11CA79" w14:textId="77777777" w:rsidR="00702E26" w:rsidRPr="00301DFA" w:rsidRDefault="00702E26" w:rsidP="00D1685B">
            <w:pPr>
              <w:spacing w:after="0" w:line="240" w:lineRule="auto"/>
              <w:ind w:left="0"/>
              <w:jc w:val="left"/>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LUCRĂRI</w:t>
            </w:r>
          </w:p>
        </w:tc>
        <w:tc>
          <w:tcPr>
            <w:tcW w:w="1179" w:type="pct"/>
            <w:tcBorders>
              <w:top w:val="nil"/>
              <w:left w:val="nil"/>
              <w:bottom w:val="single" w:sz="4" w:space="0" w:color="auto"/>
              <w:right w:val="single" w:sz="4" w:space="0" w:color="auto"/>
            </w:tcBorders>
            <w:vAlign w:val="center"/>
            <w:hideMark/>
          </w:tcPr>
          <w:p w14:paraId="6191581A"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4.1 Construcţii şi instalaţii</w:t>
            </w:r>
          </w:p>
        </w:tc>
        <w:tc>
          <w:tcPr>
            <w:tcW w:w="1187" w:type="pct"/>
            <w:tcBorders>
              <w:top w:val="nil"/>
              <w:left w:val="nil"/>
              <w:bottom w:val="single" w:sz="4" w:space="0" w:color="auto"/>
              <w:right w:val="single" w:sz="4" w:space="0" w:color="auto"/>
            </w:tcBorders>
            <w:vAlign w:val="center"/>
            <w:hideMark/>
          </w:tcPr>
          <w:p w14:paraId="1FEDB69D"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 xml:space="preserve">CAP. 4. Cheltuieli pentru investiția de bază     </w:t>
            </w:r>
          </w:p>
        </w:tc>
        <w:tc>
          <w:tcPr>
            <w:tcW w:w="1314" w:type="pct"/>
            <w:tcBorders>
              <w:top w:val="nil"/>
              <w:left w:val="nil"/>
              <w:bottom w:val="single" w:sz="4" w:space="0" w:color="auto"/>
              <w:right w:val="single" w:sz="8" w:space="0" w:color="auto"/>
            </w:tcBorders>
            <w:vAlign w:val="center"/>
            <w:hideMark/>
          </w:tcPr>
          <w:p w14:paraId="7D835E5A"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4 - 4.1 Construcţii şi instalaţii</w:t>
            </w:r>
          </w:p>
        </w:tc>
      </w:tr>
      <w:tr w:rsidR="00702E26" w:rsidRPr="004749A4" w14:paraId="4B74BC5B" w14:textId="77777777" w:rsidTr="00D1685B">
        <w:trPr>
          <w:gridAfter w:val="1"/>
          <w:wAfter w:w="522" w:type="pct"/>
          <w:trHeight w:val="660"/>
        </w:trPr>
        <w:tc>
          <w:tcPr>
            <w:tcW w:w="188" w:type="pct"/>
            <w:tcBorders>
              <w:top w:val="nil"/>
              <w:left w:val="single" w:sz="8" w:space="0" w:color="auto"/>
              <w:bottom w:val="single" w:sz="4" w:space="0" w:color="auto"/>
              <w:right w:val="single" w:sz="4" w:space="0" w:color="auto"/>
            </w:tcBorders>
            <w:vAlign w:val="center"/>
            <w:hideMark/>
          </w:tcPr>
          <w:p w14:paraId="0C7F0634" w14:textId="77777777" w:rsidR="00702E26" w:rsidRPr="004749A4" w:rsidRDefault="00702E26" w:rsidP="00D1685B">
            <w:pPr>
              <w:spacing w:after="0" w:line="240" w:lineRule="auto"/>
              <w:ind w:left="0"/>
              <w:jc w:val="center"/>
              <w:rPr>
                <w:rFonts w:eastAsia="Times New Roman" w:cs="Calibri"/>
                <w:color w:val="244061" w:themeColor="accent1" w:themeShade="80"/>
                <w:lang w:val="ro-RO" w:eastAsia="ro-RO"/>
              </w:rPr>
            </w:pPr>
            <w:r w:rsidRPr="004749A4">
              <w:rPr>
                <w:rFonts w:eastAsia="Times New Roman" w:cs="Calibri"/>
                <w:color w:val="244061" w:themeColor="accent1" w:themeShade="80"/>
                <w:lang w:val="ro-RO" w:eastAsia="ro-RO"/>
              </w:rPr>
              <w:t>26</w:t>
            </w:r>
          </w:p>
        </w:tc>
        <w:tc>
          <w:tcPr>
            <w:tcW w:w="610" w:type="pct"/>
            <w:tcBorders>
              <w:top w:val="nil"/>
              <w:left w:val="nil"/>
              <w:bottom w:val="single" w:sz="4" w:space="0" w:color="auto"/>
              <w:right w:val="single" w:sz="4" w:space="0" w:color="auto"/>
            </w:tcBorders>
            <w:vAlign w:val="center"/>
            <w:hideMark/>
          </w:tcPr>
          <w:p w14:paraId="001DBDFB" w14:textId="77777777" w:rsidR="00702E26" w:rsidRPr="004749A4" w:rsidRDefault="00702E26" w:rsidP="00D1685B">
            <w:pPr>
              <w:spacing w:after="0" w:line="240" w:lineRule="auto"/>
              <w:ind w:left="0"/>
              <w:jc w:val="left"/>
              <w:rPr>
                <w:rFonts w:eastAsia="Times New Roman" w:cs="Calibri"/>
                <w:color w:val="244061" w:themeColor="accent1" w:themeShade="80"/>
                <w:lang w:val="ro-RO" w:eastAsia="ro-RO"/>
              </w:rPr>
            </w:pPr>
            <w:r w:rsidRPr="004749A4">
              <w:rPr>
                <w:rFonts w:eastAsia="Times New Roman" w:cs="Calibri"/>
                <w:color w:val="244061" w:themeColor="accent1" w:themeShade="80"/>
                <w:lang w:val="ro-RO" w:eastAsia="ro-RO"/>
              </w:rPr>
              <w:t>LUCRARI</w:t>
            </w:r>
          </w:p>
        </w:tc>
        <w:tc>
          <w:tcPr>
            <w:tcW w:w="1179" w:type="pct"/>
            <w:tcBorders>
              <w:top w:val="nil"/>
              <w:left w:val="nil"/>
              <w:bottom w:val="single" w:sz="4" w:space="0" w:color="auto"/>
              <w:right w:val="single" w:sz="4" w:space="0" w:color="auto"/>
            </w:tcBorders>
            <w:vAlign w:val="center"/>
            <w:hideMark/>
          </w:tcPr>
          <w:p w14:paraId="100DE56F" w14:textId="77777777" w:rsidR="00702E26" w:rsidRPr="004749A4" w:rsidRDefault="00702E26" w:rsidP="00D1685B">
            <w:pPr>
              <w:spacing w:after="0" w:line="240" w:lineRule="auto"/>
              <w:ind w:left="0"/>
              <w:rPr>
                <w:rFonts w:eastAsia="Times New Roman" w:cs="Calibri"/>
                <w:color w:val="244061" w:themeColor="accent1" w:themeShade="80"/>
                <w:lang w:val="ro-RO" w:eastAsia="ro-RO"/>
              </w:rPr>
            </w:pPr>
            <w:r w:rsidRPr="004749A4">
              <w:rPr>
                <w:rFonts w:eastAsia="Times New Roman" w:cs="Calibri"/>
                <w:color w:val="244061" w:themeColor="accent1" w:themeShade="80"/>
                <w:lang w:val="ro-RO" w:eastAsia="ro-RO"/>
              </w:rPr>
              <w:t>4.1.1 Construcții și instații - reabilitare termică</w:t>
            </w:r>
          </w:p>
        </w:tc>
        <w:tc>
          <w:tcPr>
            <w:tcW w:w="1187" w:type="pct"/>
            <w:tcBorders>
              <w:top w:val="nil"/>
              <w:left w:val="nil"/>
              <w:bottom w:val="single" w:sz="4" w:space="0" w:color="auto"/>
              <w:right w:val="single" w:sz="4" w:space="0" w:color="auto"/>
            </w:tcBorders>
            <w:vAlign w:val="center"/>
            <w:hideMark/>
          </w:tcPr>
          <w:p w14:paraId="00277CFD" w14:textId="77777777" w:rsidR="00702E26" w:rsidRPr="004749A4" w:rsidRDefault="00702E26" w:rsidP="00D1685B">
            <w:pPr>
              <w:spacing w:after="0" w:line="240" w:lineRule="auto"/>
              <w:ind w:left="0"/>
              <w:rPr>
                <w:rFonts w:eastAsia="Times New Roman" w:cs="Calibri"/>
                <w:color w:val="244061" w:themeColor="accent1" w:themeShade="80"/>
                <w:lang w:val="ro-RO" w:eastAsia="ro-RO"/>
              </w:rPr>
            </w:pPr>
            <w:r w:rsidRPr="004749A4">
              <w:rPr>
                <w:rFonts w:eastAsia="Times New Roman" w:cs="Calibri"/>
                <w:color w:val="244061" w:themeColor="accent1" w:themeShade="80"/>
                <w:lang w:val="ro-RO" w:eastAsia="ro-RO"/>
              </w:rPr>
              <w:t xml:space="preserve">CAP. 4. Cheltuieli pentru investiția de bază     </w:t>
            </w:r>
          </w:p>
        </w:tc>
        <w:tc>
          <w:tcPr>
            <w:tcW w:w="1314" w:type="pct"/>
            <w:tcBorders>
              <w:top w:val="nil"/>
              <w:left w:val="nil"/>
              <w:bottom w:val="single" w:sz="4" w:space="0" w:color="auto"/>
              <w:right w:val="single" w:sz="8" w:space="0" w:color="auto"/>
            </w:tcBorders>
            <w:vAlign w:val="center"/>
            <w:hideMark/>
          </w:tcPr>
          <w:p w14:paraId="05F2B775" w14:textId="77777777" w:rsidR="00702E26" w:rsidRPr="004749A4" w:rsidRDefault="00702E26" w:rsidP="00D1685B">
            <w:pPr>
              <w:spacing w:after="0" w:line="240" w:lineRule="auto"/>
              <w:ind w:left="0"/>
              <w:rPr>
                <w:rFonts w:eastAsia="Times New Roman" w:cs="Calibri"/>
                <w:color w:val="244061" w:themeColor="accent1" w:themeShade="80"/>
                <w:lang w:val="ro-RO" w:eastAsia="ro-RO"/>
              </w:rPr>
            </w:pPr>
            <w:r w:rsidRPr="004749A4">
              <w:rPr>
                <w:rFonts w:eastAsia="Times New Roman" w:cs="Calibri"/>
                <w:color w:val="244061" w:themeColor="accent1" w:themeShade="80"/>
                <w:lang w:val="ro-RO" w:eastAsia="ro-RO"/>
              </w:rPr>
              <w:t>CAP.4 - 4.1 Construcţii şi instalaţii</w:t>
            </w:r>
          </w:p>
        </w:tc>
      </w:tr>
      <w:tr w:rsidR="00702E26" w:rsidRPr="004749A4" w14:paraId="4F697DAA" w14:textId="77777777" w:rsidTr="00D1685B">
        <w:trPr>
          <w:gridAfter w:val="1"/>
          <w:wAfter w:w="522" w:type="pct"/>
          <w:trHeight w:val="660"/>
        </w:trPr>
        <w:tc>
          <w:tcPr>
            <w:tcW w:w="188" w:type="pct"/>
            <w:tcBorders>
              <w:top w:val="nil"/>
              <w:left w:val="single" w:sz="8" w:space="0" w:color="auto"/>
              <w:bottom w:val="single" w:sz="4" w:space="0" w:color="auto"/>
              <w:right w:val="single" w:sz="4" w:space="0" w:color="auto"/>
            </w:tcBorders>
            <w:vAlign w:val="center"/>
            <w:hideMark/>
          </w:tcPr>
          <w:p w14:paraId="586AD9F3" w14:textId="77777777" w:rsidR="00702E26" w:rsidRPr="004749A4" w:rsidRDefault="00702E26" w:rsidP="00D1685B">
            <w:pPr>
              <w:spacing w:after="0" w:line="240" w:lineRule="auto"/>
              <w:ind w:left="0"/>
              <w:jc w:val="center"/>
              <w:rPr>
                <w:rFonts w:eastAsia="Times New Roman" w:cs="Calibri"/>
                <w:color w:val="244061" w:themeColor="accent1" w:themeShade="80"/>
                <w:lang w:val="ro-RO" w:eastAsia="ro-RO"/>
              </w:rPr>
            </w:pPr>
            <w:r w:rsidRPr="004749A4">
              <w:rPr>
                <w:rFonts w:eastAsia="Times New Roman" w:cs="Calibri"/>
                <w:color w:val="244061" w:themeColor="accent1" w:themeShade="80"/>
                <w:lang w:val="ro-RO" w:eastAsia="ro-RO"/>
              </w:rPr>
              <w:t>27</w:t>
            </w:r>
          </w:p>
        </w:tc>
        <w:tc>
          <w:tcPr>
            <w:tcW w:w="610" w:type="pct"/>
            <w:tcBorders>
              <w:top w:val="nil"/>
              <w:left w:val="nil"/>
              <w:bottom w:val="single" w:sz="4" w:space="0" w:color="auto"/>
              <w:right w:val="single" w:sz="4" w:space="0" w:color="auto"/>
            </w:tcBorders>
            <w:vAlign w:val="center"/>
            <w:hideMark/>
          </w:tcPr>
          <w:p w14:paraId="163811C7" w14:textId="77777777" w:rsidR="00702E26" w:rsidRPr="004749A4" w:rsidRDefault="00702E26" w:rsidP="00D1685B">
            <w:pPr>
              <w:spacing w:after="0" w:line="240" w:lineRule="auto"/>
              <w:ind w:left="0"/>
              <w:jc w:val="left"/>
              <w:rPr>
                <w:rFonts w:eastAsia="Times New Roman" w:cs="Calibri"/>
                <w:color w:val="244061" w:themeColor="accent1" w:themeShade="80"/>
                <w:lang w:val="ro-RO" w:eastAsia="ro-RO"/>
              </w:rPr>
            </w:pPr>
            <w:r w:rsidRPr="004749A4">
              <w:rPr>
                <w:rFonts w:eastAsia="Times New Roman" w:cs="Calibri"/>
                <w:color w:val="244061" w:themeColor="accent1" w:themeShade="80"/>
                <w:lang w:val="ro-RO" w:eastAsia="ro-RO"/>
              </w:rPr>
              <w:t>LUCRARI</w:t>
            </w:r>
          </w:p>
        </w:tc>
        <w:tc>
          <w:tcPr>
            <w:tcW w:w="1179" w:type="pct"/>
            <w:tcBorders>
              <w:top w:val="nil"/>
              <w:left w:val="nil"/>
              <w:bottom w:val="single" w:sz="4" w:space="0" w:color="auto"/>
              <w:right w:val="single" w:sz="4" w:space="0" w:color="auto"/>
            </w:tcBorders>
            <w:vAlign w:val="center"/>
            <w:hideMark/>
          </w:tcPr>
          <w:p w14:paraId="000EB240" w14:textId="77777777" w:rsidR="00702E26" w:rsidRPr="004749A4" w:rsidRDefault="00702E26" w:rsidP="00D1685B">
            <w:pPr>
              <w:spacing w:after="0" w:line="240" w:lineRule="auto"/>
              <w:ind w:left="0"/>
              <w:rPr>
                <w:rFonts w:eastAsia="Times New Roman" w:cs="Calibri"/>
                <w:color w:val="244061" w:themeColor="accent1" w:themeShade="80"/>
                <w:lang w:val="ro-RO" w:eastAsia="ro-RO"/>
              </w:rPr>
            </w:pPr>
            <w:r w:rsidRPr="004749A4">
              <w:rPr>
                <w:rFonts w:eastAsia="Times New Roman" w:cs="Calibri"/>
                <w:color w:val="244061" w:themeColor="accent1" w:themeShade="80"/>
                <w:lang w:val="ro-RO" w:eastAsia="ro-RO"/>
              </w:rPr>
              <w:t xml:space="preserve">4.1.2 Construcții și instalații - consolidare </w:t>
            </w:r>
          </w:p>
        </w:tc>
        <w:tc>
          <w:tcPr>
            <w:tcW w:w="1187" w:type="pct"/>
            <w:tcBorders>
              <w:top w:val="nil"/>
              <w:left w:val="nil"/>
              <w:bottom w:val="single" w:sz="4" w:space="0" w:color="auto"/>
              <w:right w:val="single" w:sz="4" w:space="0" w:color="auto"/>
            </w:tcBorders>
            <w:vAlign w:val="center"/>
            <w:hideMark/>
          </w:tcPr>
          <w:p w14:paraId="4ED8E225" w14:textId="77777777" w:rsidR="00702E26" w:rsidRPr="004749A4" w:rsidRDefault="00702E26" w:rsidP="00D1685B">
            <w:pPr>
              <w:spacing w:after="0" w:line="240" w:lineRule="auto"/>
              <w:ind w:left="0"/>
              <w:rPr>
                <w:rFonts w:eastAsia="Times New Roman" w:cs="Calibri"/>
                <w:color w:val="244061" w:themeColor="accent1" w:themeShade="80"/>
                <w:lang w:val="ro-RO" w:eastAsia="ro-RO"/>
              </w:rPr>
            </w:pPr>
            <w:r w:rsidRPr="004749A4">
              <w:rPr>
                <w:rFonts w:eastAsia="Times New Roman" w:cs="Calibri"/>
                <w:color w:val="244061" w:themeColor="accent1" w:themeShade="80"/>
                <w:lang w:val="ro-RO" w:eastAsia="ro-RO"/>
              </w:rPr>
              <w:t xml:space="preserve">CAP. 4. Cheltuieli pentru investiția de bază     </w:t>
            </w:r>
          </w:p>
        </w:tc>
        <w:tc>
          <w:tcPr>
            <w:tcW w:w="1314" w:type="pct"/>
            <w:tcBorders>
              <w:top w:val="nil"/>
              <w:left w:val="nil"/>
              <w:bottom w:val="single" w:sz="4" w:space="0" w:color="auto"/>
              <w:right w:val="single" w:sz="8" w:space="0" w:color="auto"/>
            </w:tcBorders>
            <w:vAlign w:val="center"/>
            <w:hideMark/>
          </w:tcPr>
          <w:p w14:paraId="71687550" w14:textId="77777777" w:rsidR="00702E26" w:rsidRPr="004749A4" w:rsidRDefault="00702E26" w:rsidP="00D1685B">
            <w:pPr>
              <w:spacing w:after="0" w:line="240" w:lineRule="auto"/>
              <w:ind w:left="0"/>
              <w:rPr>
                <w:rFonts w:eastAsia="Times New Roman" w:cs="Calibri"/>
                <w:color w:val="244061" w:themeColor="accent1" w:themeShade="80"/>
                <w:lang w:val="ro-RO" w:eastAsia="ro-RO"/>
              </w:rPr>
            </w:pPr>
            <w:r w:rsidRPr="004749A4">
              <w:rPr>
                <w:rFonts w:eastAsia="Times New Roman" w:cs="Calibri"/>
                <w:color w:val="244061" w:themeColor="accent1" w:themeShade="80"/>
                <w:lang w:val="ro-RO" w:eastAsia="ro-RO"/>
              </w:rPr>
              <w:t>CAP.4 - 4.1 Construcţii şi instalaţii</w:t>
            </w:r>
          </w:p>
        </w:tc>
      </w:tr>
      <w:tr w:rsidR="00702E26" w:rsidRPr="004749A4" w14:paraId="5CCBDE8F" w14:textId="77777777" w:rsidTr="00D1685B">
        <w:trPr>
          <w:gridAfter w:val="1"/>
          <w:wAfter w:w="522" w:type="pct"/>
          <w:trHeight w:val="660"/>
        </w:trPr>
        <w:tc>
          <w:tcPr>
            <w:tcW w:w="188" w:type="pct"/>
            <w:tcBorders>
              <w:top w:val="nil"/>
              <w:left w:val="single" w:sz="8" w:space="0" w:color="auto"/>
              <w:bottom w:val="single" w:sz="4" w:space="0" w:color="auto"/>
              <w:right w:val="single" w:sz="4" w:space="0" w:color="auto"/>
            </w:tcBorders>
            <w:vAlign w:val="center"/>
            <w:hideMark/>
          </w:tcPr>
          <w:p w14:paraId="1D06C97D" w14:textId="77777777" w:rsidR="00702E26" w:rsidRPr="004749A4" w:rsidRDefault="00702E26" w:rsidP="00D1685B">
            <w:pPr>
              <w:spacing w:after="0" w:line="240" w:lineRule="auto"/>
              <w:ind w:left="0"/>
              <w:jc w:val="center"/>
              <w:rPr>
                <w:rFonts w:eastAsia="Times New Roman" w:cs="Calibri"/>
                <w:color w:val="244061" w:themeColor="accent1" w:themeShade="80"/>
                <w:lang w:val="ro-RO" w:eastAsia="ro-RO"/>
              </w:rPr>
            </w:pPr>
            <w:r w:rsidRPr="004749A4">
              <w:rPr>
                <w:rFonts w:eastAsia="Times New Roman" w:cs="Calibri"/>
                <w:color w:val="244061" w:themeColor="accent1" w:themeShade="80"/>
                <w:lang w:val="ro-RO" w:eastAsia="ro-RO"/>
              </w:rPr>
              <w:lastRenderedPageBreak/>
              <w:t>28</w:t>
            </w:r>
          </w:p>
        </w:tc>
        <w:tc>
          <w:tcPr>
            <w:tcW w:w="610" w:type="pct"/>
            <w:tcBorders>
              <w:top w:val="nil"/>
              <w:left w:val="nil"/>
              <w:bottom w:val="single" w:sz="4" w:space="0" w:color="auto"/>
              <w:right w:val="single" w:sz="4" w:space="0" w:color="auto"/>
            </w:tcBorders>
            <w:vAlign w:val="center"/>
            <w:hideMark/>
          </w:tcPr>
          <w:p w14:paraId="286C7503" w14:textId="77777777" w:rsidR="00702E26" w:rsidRPr="004749A4" w:rsidRDefault="00702E26" w:rsidP="00D1685B">
            <w:pPr>
              <w:spacing w:after="0" w:line="240" w:lineRule="auto"/>
              <w:ind w:left="0"/>
              <w:jc w:val="left"/>
              <w:rPr>
                <w:rFonts w:eastAsia="Times New Roman" w:cs="Calibri"/>
                <w:color w:val="244061" w:themeColor="accent1" w:themeShade="80"/>
                <w:lang w:val="ro-RO" w:eastAsia="ro-RO"/>
              </w:rPr>
            </w:pPr>
            <w:r w:rsidRPr="004749A4">
              <w:rPr>
                <w:rFonts w:eastAsia="Times New Roman" w:cs="Calibri"/>
                <w:color w:val="244061" w:themeColor="accent1" w:themeShade="80"/>
                <w:lang w:val="ro-RO" w:eastAsia="ro-RO"/>
              </w:rPr>
              <w:t>LUCRARI</w:t>
            </w:r>
          </w:p>
        </w:tc>
        <w:tc>
          <w:tcPr>
            <w:tcW w:w="1179" w:type="pct"/>
            <w:tcBorders>
              <w:top w:val="nil"/>
              <w:left w:val="nil"/>
              <w:bottom w:val="single" w:sz="4" w:space="0" w:color="auto"/>
              <w:right w:val="single" w:sz="4" w:space="0" w:color="auto"/>
            </w:tcBorders>
            <w:vAlign w:val="center"/>
            <w:hideMark/>
          </w:tcPr>
          <w:p w14:paraId="63D1BB32" w14:textId="77777777" w:rsidR="00702E26" w:rsidRPr="004749A4" w:rsidRDefault="00702E26" w:rsidP="00D1685B">
            <w:pPr>
              <w:spacing w:after="0" w:line="240" w:lineRule="auto"/>
              <w:ind w:left="0"/>
              <w:rPr>
                <w:rFonts w:eastAsia="Times New Roman" w:cs="Calibri"/>
                <w:color w:val="244061" w:themeColor="accent1" w:themeShade="80"/>
                <w:lang w:val="ro-RO" w:eastAsia="ro-RO"/>
              </w:rPr>
            </w:pPr>
            <w:r w:rsidRPr="004749A4">
              <w:rPr>
                <w:rFonts w:eastAsia="Times New Roman" w:cs="Calibri"/>
                <w:color w:val="244061" w:themeColor="accent1" w:themeShade="80"/>
                <w:lang w:val="ro-RO" w:eastAsia="ro-RO"/>
              </w:rPr>
              <w:t xml:space="preserve">4.1.3 Constructii si instalatii - conexe investitiei de baza </w:t>
            </w:r>
          </w:p>
        </w:tc>
        <w:tc>
          <w:tcPr>
            <w:tcW w:w="1187" w:type="pct"/>
            <w:tcBorders>
              <w:top w:val="nil"/>
              <w:left w:val="nil"/>
              <w:bottom w:val="single" w:sz="4" w:space="0" w:color="auto"/>
              <w:right w:val="single" w:sz="4" w:space="0" w:color="auto"/>
            </w:tcBorders>
            <w:vAlign w:val="center"/>
            <w:hideMark/>
          </w:tcPr>
          <w:p w14:paraId="00075578" w14:textId="77777777" w:rsidR="00702E26" w:rsidRPr="004749A4" w:rsidRDefault="00702E26" w:rsidP="00D1685B">
            <w:pPr>
              <w:spacing w:after="0" w:line="240" w:lineRule="auto"/>
              <w:ind w:left="0"/>
              <w:rPr>
                <w:rFonts w:eastAsia="Times New Roman" w:cs="Calibri"/>
                <w:color w:val="244061" w:themeColor="accent1" w:themeShade="80"/>
                <w:lang w:val="ro-RO" w:eastAsia="ro-RO"/>
              </w:rPr>
            </w:pPr>
            <w:r w:rsidRPr="004749A4">
              <w:rPr>
                <w:rFonts w:eastAsia="Times New Roman" w:cs="Calibri"/>
                <w:color w:val="244061" w:themeColor="accent1" w:themeShade="80"/>
                <w:lang w:val="ro-RO" w:eastAsia="ro-RO"/>
              </w:rPr>
              <w:t xml:space="preserve">CAP. 4. Cheltuieli pentru investiția de bază     </w:t>
            </w:r>
          </w:p>
        </w:tc>
        <w:tc>
          <w:tcPr>
            <w:tcW w:w="1314" w:type="pct"/>
            <w:tcBorders>
              <w:top w:val="nil"/>
              <w:left w:val="nil"/>
              <w:bottom w:val="single" w:sz="4" w:space="0" w:color="auto"/>
              <w:right w:val="single" w:sz="8" w:space="0" w:color="auto"/>
            </w:tcBorders>
            <w:vAlign w:val="center"/>
            <w:hideMark/>
          </w:tcPr>
          <w:p w14:paraId="34668A14" w14:textId="77777777" w:rsidR="00702E26" w:rsidRPr="004749A4" w:rsidRDefault="00702E26" w:rsidP="00D1685B">
            <w:pPr>
              <w:spacing w:after="0" w:line="240" w:lineRule="auto"/>
              <w:ind w:left="0"/>
              <w:rPr>
                <w:rFonts w:eastAsia="Times New Roman" w:cs="Calibri"/>
                <w:color w:val="244061" w:themeColor="accent1" w:themeShade="80"/>
                <w:lang w:val="ro-RO" w:eastAsia="ro-RO"/>
              </w:rPr>
            </w:pPr>
            <w:r w:rsidRPr="004749A4">
              <w:rPr>
                <w:rFonts w:eastAsia="Times New Roman" w:cs="Calibri"/>
                <w:color w:val="244061" w:themeColor="accent1" w:themeShade="80"/>
                <w:lang w:val="ro-RO" w:eastAsia="ro-RO"/>
              </w:rPr>
              <w:t>CAP.4 - 4.1 Construcţii şi instalaţii</w:t>
            </w:r>
          </w:p>
        </w:tc>
      </w:tr>
      <w:tr w:rsidR="00702E26" w:rsidRPr="00B743CA" w14:paraId="3B9D1402" w14:textId="77777777" w:rsidTr="00D1685B">
        <w:trPr>
          <w:gridAfter w:val="1"/>
          <w:wAfter w:w="522" w:type="pct"/>
          <w:trHeight w:val="660"/>
        </w:trPr>
        <w:tc>
          <w:tcPr>
            <w:tcW w:w="188" w:type="pct"/>
            <w:tcBorders>
              <w:top w:val="nil"/>
              <w:left w:val="single" w:sz="8" w:space="0" w:color="auto"/>
              <w:bottom w:val="single" w:sz="4" w:space="0" w:color="auto"/>
              <w:right w:val="single" w:sz="4" w:space="0" w:color="auto"/>
            </w:tcBorders>
            <w:vAlign w:val="center"/>
            <w:hideMark/>
          </w:tcPr>
          <w:p w14:paraId="1425EB65" w14:textId="77777777" w:rsidR="00702E26" w:rsidRPr="00301DFA" w:rsidRDefault="00702E26" w:rsidP="00D1685B">
            <w:pPr>
              <w:spacing w:after="0" w:line="240" w:lineRule="auto"/>
              <w:ind w:left="0"/>
              <w:jc w:val="center"/>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2</w:t>
            </w:r>
            <w:r>
              <w:rPr>
                <w:rFonts w:eastAsia="Times New Roman" w:cs="Calibri"/>
                <w:color w:val="244061" w:themeColor="accent1" w:themeShade="80"/>
                <w:lang w:val="ro-RO" w:eastAsia="ro-RO"/>
              </w:rPr>
              <w:t>9</w:t>
            </w:r>
          </w:p>
        </w:tc>
        <w:tc>
          <w:tcPr>
            <w:tcW w:w="610" w:type="pct"/>
            <w:tcBorders>
              <w:top w:val="nil"/>
              <w:left w:val="nil"/>
              <w:bottom w:val="single" w:sz="4" w:space="0" w:color="auto"/>
              <w:right w:val="single" w:sz="4" w:space="0" w:color="auto"/>
            </w:tcBorders>
            <w:vAlign w:val="center"/>
            <w:hideMark/>
          </w:tcPr>
          <w:p w14:paraId="0DC43432" w14:textId="77777777" w:rsidR="00702E26" w:rsidRPr="00301DFA" w:rsidRDefault="00702E26" w:rsidP="00D1685B">
            <w:pPr>
              <w:spacing w:after="0" w:line="240" w:lineRule="auto"/>
              <w:ind w:left="0"/>
              <w:jc w:val="left"/>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LUCRĂRI</w:t>
            </w:r>
          </w:p>
        </w:tc>
        <w:tc>
          <w:tcPr>
            <w:tcW w:w="1179" w:type="pct"/>
            <w:tcBorders>
              <w:top w:val="nil"/>
              <w:left w:val="nil"/>
              <w:bottom w:val="single" w:sz="4" w:space="0" w:color="auto"/>
              <w:right w:val="single" w:sz="4" w:space="0" w:color="auto"/>
            </w:tcBorders>
            <w:vAlign w:val="center"/>
            <w:hideMark/>
          </w:tcPr>
          <w:p w14:paraId="3B1325FA"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4.2 Montaj utilaje, echipamente tehnologice şi funcţionale</w:t>
            </w:r>
          </w:p>
        </w:tc>
        <w:tc>
          <w:tcPr>
            <w:tcW w:w="1187" w:type="pct"/>
            <w:tcBorders>
              <w:top w:val="nil"/>
              <w:left w:val="nil"/>
              <w:bottom w:val="single" w:sz="4" w:space="0" w:color="auto"/>
              <w:right w:val="single" w:sz="4" w:space="0" w:color="auto"/>
            </w:tcBorders>
            <w:vAlign w:val="center"/>
            <w:hideMark/>
          </w:tcPr>
          <w:p w14:paraId="68A4AA0E"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 xml:space="preserve">CAP. 4. Cheltuieli pentru investiția de bază     </w:t>
            </w:r>
          </w:p>
        </w:tc>
        <w:tc>
          <w:tcPr>
            <w:tcW w:w="1314" w:type="pct"/>
            <w:tcBorders>
              <w:top w:val="nil"/>
              <w:left w:val="nil"/>
              <w:bottom w:val="single" w:sz="4" w:space="0" w:color="auto"/>
              <w:right w:val="single" w:sz="8" w:space="0" w:color="auto"/>
            </w:tcBorders>
            <w:vAlign w:val="center"/>
            <w:hideMark/>
          </w:tcPr>
          <w:p w14:paraId="101CCACF"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4 - 4.2 Montaj utilaje, echipamente tehnologice şi funcţionale</w:t>
            </w:r>
          </w:p>
        </w:tc>
      </w:tr>
      <w:tr w:rsidR="00702E26" w:rsidRPr="00301DFA" w14:paraId="11816566" w14:textId="77777777" w:rsidTr="00D1685B">
        <w:trPr>
          <w:gridAfter w:val="1"/>
          <w:wAfter w:w="522" w:type="pct"/>
          <w:trHeight w:val="1050"/>
        </w:trPr>
        <w:tc>
          <w:tcPr>
            <w:tcW w:w="188" w:type="pct"/>
            <w:tcBorders>
              <w:top w:val="nil"/>
              <w:left w:val="single" w:sz="8" w:space="0" w:color="auto"/>
              <w:bottom w:val="single" w:sz="4" w:space="0" w:color="auto"/>
              <w:right w:val="single" w:sz="4" w:space="0" w:color="auto"/>
            </w:tcBorders>
            <w:vAlign w:val="center"/>
            <w:hideMark/>
          </w:tcPr>
          <w:p w14:paraId="14155C08" w14:textId="77777777" w:rsidR="00702E26" w:rsidRPr="00301DFA" w:rsidRDefault="00702E26" w:rsidP="00D1685B">
            <w:pPr>
              <w:spacing w:after="0" w:line="240" w:lineRule="auto"/>
              <w:ind w:left="0"/>
              <w:jc w:val="center"/>
              <w:rPr>
                <w:rFonts w:eastAsia="Times New Roman" w:cs="Calibri"/>
                <w:color w:val="244061" w:themeColor="accent1" w:themeShade="80"/>
                <w:lang w:val="ro-RO" w:eastAsia="ro-RO"/>
              </w:rPr>
            </w:pPr>
            <w:r>
              <w:rPr>
                <w:rFonts w:eastAsia="Times New Roman" w:cs="Calibri"/>
                <w:color w:val="244061" w:themeColor="accent1" w:themeShade="80"/>
                <w:lang w:val="ro-RO" w:eastAsia="ro-RO"/>
              </w:rPr>
              <w:t>30</w:t>
            </w:r>
          </w:p>
        </w:tc>
        <w:tc>
          <w:tcPr>
            <w:tcW w:w="610" w:type="pct"/>
            <w:tcBorders>
              <w:top w:val="nil"/>
              <w:left w:val="nil"/>
              <w:bottom w:val="single" w:sz="4" w:space="0" w:color="auto"/>
              <w:right w:val="single" w:sz="4" w:space="0" w:color="auto"/>
            </w:tcBorders>
            <w:vAlign w:val="center"/>
            <w:hideMark/>
          </w:tcPr>
          <w:p w14:paraId="12786771" w14:textId="77777777" w:rsidR="00702E26" w:rsidRPr="00301DFA" w:rsidRDefault="00702E26" w:rsidP="00D1685B">
            <w:pPr>
              <w:spacing w:after="0" w:line="240" w:lineRule="auto"/>
              <w:ind w:left="0"/>
              <w:jc w:val="left"/>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LUCRĂRI</w:t>
            </w:r>
          </w:p>
        </w:tc>
        <w:tc>
          <w:tcPr>
            <w:tcW w:w="1179" w:type="pct"/>
            <w:tcBorders>
              <w:top w:val="nil"/>
              <w:left w:val="nil"/>
              <w:bottom w:val="single" w:sz="4" w:space="0" w:color="auto"/>
              <w:right w:val="single" w:sz="4" w:space="0" w:color="auto"/>
            </w:tcBorders>
            <w:vAlign w:val="center"/>
            <w:hideMark/>
          </w:tcPr>
          <w:p w14:paraId="302506EF"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4.3 Utilaje, echipamente tehnologice şi funcţionale care necesită montaj</w:t>
            </w:r>
          </w:p>
        </w:tc>
        <w:tc>
          <w:tcPr>
            <w:tcW w:w="1187" w:type="pct"/>
            <w:tcBorders>
              <w:top w:val="nil"/>
              <w:left w:val="nil"/>
              <w:bottom w:val="single" w:sz="4" w:space="0" w:color="auto"/>
              <w:right w:val="single" w:sz="4" w:space="0" w:color="auto"/>
            </w:tcBorders>
            <w:vAlign w:val="center"/>
            <w:hideMark/>
          </w:tcPr>
          <w:p w14:paraId="1787D119"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 xml:space="preserve">CAP. 4. Cheltuieli pentru investiția de bază     </w:t>
            </w:r>
          </w:p>
        </w:tc>
        <w:tc>
          <w:tcPr>
            <w:tcW w:w="1314" w:type="pct"/>
            <w:tcBorders>
              <w:top w:val="nil"/>
              <w:left w:val="nil"/>
              <w:bottom w:val="single" w:sz="4" w:space="0" w:color="auto"/>
              <w:right w:val="single" w:sz="8" w:space="0" w:color="auto"/>
            </w:tcBorders>
            <w:vAlign w:val="center"/>
            <w:hideMark/>
          </w:tcPr>
          <w:p w14:paraId="506D707E"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4 - 4.3 Utilaje, echipamente tehnologice şi funcţionale care necesită montaj</w:t>
            </w:r>
          </w:p>
        </w:tc>
      </w:tr>
      <w:tr w:rsidR="00702E26" w:rsidRPr="00B743CA" w14:paraId="25BCCDC2" w14:textId="77777777" w:rsidTr="00D1685B">
        <w:trPr>
          <w:gridAfter w:val="1"/>
          <w:wAfter w:w="522" w:type="pct"/>
          <w:trHeight w:val="1335"/>
        </w:trPr>
        <w:tc>
          <w:tcPr>
            <w:tcW w:w="188" w:type="pct"/>
            <w:tcBorders>
              <w:top w:val="nil"/>
              <w:left w:val="single" w:sz="8" w:space="0" w:color="auto"/>
              <w:bottom w:val="single" w:sz="4" w:space="0" w:color="auto"/>
              <w:right w:val="single" w:sz="4" w:space="0" w:color="auto"/>
            </w:tcBorders>
            <w:vAlign w:val="center"/>
            <w:hideMark/>
          </w:tcPr>
          <w:p w14:paraId="2C1BA271" w14:textId="77777777" w:rsidR="00702E26" w:rsidRPr="00301DFA" w:rsidRDefault="00702E26" w:rsidP="00D1685B">
            <w:pPr>
              <w:spacing w:after="0" w:line="240" w:lineRule="auto"/>
              <w:ind w:left="0"/>
              <w:jc w:val="center"/>
              <w:rPr>
                <w:rFonts w:eastAsia="Times New Roman" w:cs="Calibri"/>
                <w:color w:val="244061" w:themeColor="accent1" w:themeShade="80"/>
                <w:lang w:val="ro-RO" w:eastAsia="ro-RO"/>
              </w:rPr>
            </w:pPr>
            <w:r>
              <w:rPr>
                <w:rFonts w:eastAsia="Times New Roman" w:cs="Calibri"/>
                <w:color w:val="244061" w:themeColor="accent1" w:themeShade="80"/>
                <w:lang w:val="ro-RO" w:eastAsia="ro-RO"/>
              </w:rPr>
              <w:t>31</w:t>
            </w:r>
          </w:p>
        </w:tc>
        <w:tc>
          <w:tcPr>
            <w:tcW w:w="610" w:type="pct"/>
            <w:tcBorders>
              <w:top w:val="nil"/>
              <w:left w:val="nil"/>
              <w:bottom w:val="single" w:sz="4" w:space="0" w:color="auto"/>
              <w:right w:val="single" w:sz="4" w:space="0" w:color="auto"/>
            </w:tcBorders>
            <w:vAlign w:val="center"/>
            <w:hideMark/>
          </w:tcPr>
          <w:p w14:paraId="3B339F38" w14:textId="77777777" w:rsidR="00702E26" w:rsidRPr="00301DFA" w:rsidRDefault="00702E26" w:rsidP="00D1685B">
            <w:pPr>
              <w:spacing w:after="0" w:line="240" w:lineRule="auto"/>
              <w:ind w:left="0"/>
              <w:jc w:val="left"/>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ECHIPAMENTE/ DOTARI/ACTIVE CORPORALE</w:t>
            </w:r>
          </w:p>
        </w:tc>
        <w:tc>
          <w:tcPr>
            <w:tcW w:w="1179" w:type="pct"/>
            <w:tcBorders>
              <w:top w:val="nil"/>
              <w:left w:val="nil"/>
              <w:bottom w:val="single" w:sz="4" w:space="0" w:color="auto"/>
              <w:right w:val="single" w:sz="4" w:space="0" w:color="auto"/>
            </w:tcBorders>
            <w:vAlign w:val="center"/>
            <w:hideMark/>
          </w:tcPr>
          <w:p w14:paraId="466FFCD6"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4.4 Utilaje, echipamente tehnologice şi funcţionale care nu necesită montaj şi echipamente de transport</w:t>
            </w:r>
          </w:p>
        </w:tc>
        <w:tc>
          <w:tcPr>
            <w:tcW w:w="1187" w:type="pct"/>
            <w:tcBorders>
              <w:top w:val="nil"/>
              <w:left w:val="nil"/>
              <w:bottom w:val="single" w:sz="4" w:space="0" w:color="auto"/>
              <w:right w:val="single" w:sz="4" w:space="0" w:color="auto"/>
            </w:tcBorders>
            <w:vAlign w:val="center"/>
            <w:hideMark/>
          </w:tcPr>
          <w:p w14:paraId="5143813F"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 xml:space="preserve">CAP. 4. Cheltuieli pentru investiția de bază     </w:t>
            </w:r>
          </w:p>
        </w:tc>
        <w:tc>
          <w:tcPr>
            <w:tcW w:w="1314" w:type="pct"/>
            <w:tcBorders>
              <w:top w:val="nil"/>
              <w:left w:val="nil"/>
              <w:bottom w:val="single" w:sz="4" w:space="0" w:color="auto"/>
              <w:right w:val="single" w:sz="8" w:space="0" w:color="auto"/>
            </w:tcBorders>
            <w:vAlign w:val="center"/>
            <w:hideMark/>
          </w:tcPr>
          <w:p w14:paraId="25C2301F"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4 - 4.4 Utilaje, echipamente tehnologice şi funcţionale care nu necesită montaj şi echipamente de transport</w:t>
            </w:r>
          </w:p>
        </w:tc>
      </w:tr>
      <w:tr w:rsidR="00702E26" w:rsidRPr="00301DFA" w14:paraId="5AFB7D0D" w14:textId="77777777" w:rsidTr="00D1685B">
        <w:trPr>
          <w:gridAfter w:val="1"/>
          <w:wAfter w:w="522" w:type="pct"/>
          <w:trHeight w:val="1005"/>
        </w:trPr>
        <w:tc>
          <w:tcPr>
            <w:tcW w:w="188" w:type="pct"/>
            <w:tcBorders>
              <w:top w:val="nil"/>
              <w:left w:val="single" w:sz="8" w:space="0" w:color="auto"/>
              <w:bottom w:val="single" w:sz="4" w:space="0" w:color="auto"/>
              <w:right w:val="single" w:sz="4" w:space="0" w:color="auto"/>
            </w:tcBorders>
            <w:vAlign w:val="center"/>
            <w:hideMark/>
          </w:tcPr>
          <w:p w14:paraId="572E63AB" w14:textId="77777777" w:rsidR="00702E26" w:rsidRPr="00301DFA" w:rsidRDefault="00702E26" w:rsidP="00D1685B">
            <w:pPr>
              <w:spacing w:after="0" w:line="240" w:lineRule="auto"/>
              <w:ind w:left="0"/>
              <w:jc w:val="center"/>
              <w:rPr>
                <w:rFonts w:eastAsia="Times New Roman" w:cs="Calibri"/>
                <w:color w:val="244061" w:themeColor="accent1" w:themeShade="80"/>
                <w:lang w:val="ro-RO" w:eastAsia="ro-RO"/>
              </w:rPr>
            </w:pPr>
            <w:r>
              <w:rPr>
                <w:rFonts w:eastAsia="Times New Roman" w:cs="Calibri"/>
                <w:color w:val="244061" w:themeColor="accent1" w:themeShade="80"/>
                <w:lang w:val="ro-RO" w:eastAsia="ro-RO"/>
              </w:rPr>
              <w:t>32</w:t>
            </w:r>
          </w:p>
        </w:tc>
        <w:tc>
          <w:tcPr>
            <w:tcW w:w="610" w:type="pct"/>
            <w:tcBorders>
              <w:top w:val="nil"/>
              <w:left w:val="nil"/>
              <w:bottom w:val="single" w:sz="4" w:space="0" w:color="auto"/>
              <w:right w:val="single" w:sz="4" w:space="0" w:color="auto"/>
            </w:tcBorders>
            <w:vAlign w:val="center"/>
            <w:hideMark/>
          </w:tcPr>
          <w:p w14:paraId="29B268F2" w14:textId="77777777" w:rsidR="00702E26" w:rsidRPr="00301DFA" w:rsidRDefault="00702E26" w:rsidP="00D1685B">
            <w:pPr>
              <w:spacing w:after="0" w:line="240" w:lineRule="auto"/>
              <w:ind w:left="0"/>
              <w:jc w:val="left"/>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ECHIPAMENTE/ DOTARI/ACTIVE CORPORALE</w:t>
            </w:r>
          </w:p>
        </w:tc>
        <w:tc>
          <w:tcPr>
            <w:tcW w:w="1179" w:type="pct"/>
            <w:tcBorders>
              <w:top w:val="nil"/>
              <w:left w:val="nil"/>
              <w:bottom w:val="single" w:sz="4" w:space="0" w:color="auto"/>
              <w:right w:val="single" w:sz="4" w:space="0" w:color="auto"/>
            </w:tcBorders>
            <w:vAlign w:val="center"/>
            <w:hideMark/>
          </w:tcPr>
          <w:p w14:paraId="3C70CCE1"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4.5 Dotări</w:t>
            </w:r>
          </w:p>
        </w:tc>
        <w:tc>
          <w:tcPr>
            <w:tcW w:w="1187" w:type="pct"/>
            <w:tcBorders>
              <w:top w:val="nil"/>
              <w:left w:val="nil"/>
              <w:bottom w:val="single" w:sz="4" w:space="0" w:color="auto"/>
              <w:right w:val="single" w:sz="4" w:space="0" w:color="auto"/>
            </w:tcBorders>
            <w:vAlign w:val="center"/>
            <w:hideMark/>
          </w:tcPr>
          <w:p w14:paraId="4E7099B9"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 xml:space="preserve">CAP. 4. Cheltuieli pentru investiția de bază     </w:t>
            </w:r>
          </w:p>
        </w:tc>
        <w:tc>
          <w:tcPr>
            <w:tcW w:w="1314" w:type="pct"/>
            <w:tcBorders>
              <w:top w:val="nil"/>
              <w:left w:val="nil"/>
              <w:bottom w:val="single" w:sz="4" w:space="0" w:color="auto"/>
              <w:right w:val="single" w:sz="8" w:space="0" w:color="auto"/>
            </w:tcBorders>
            <w:vAlign w:val="center"/>
            <w:hideMark/>
          </w:tcPr>
          <w:p w14:paraId="50C61AB5"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4 - 4.5 Dotări</w:t>
            </w:r>
          </w:p>
        </w:tc>
      </w:tr>
      <w:tr w:rsidR="00702E26" w:rsidRPr="00301DFA" w14:paraId="6A6775A7" w14:textId="77777777" w:rsidTr="00D1685B">
        <w:trPr>
          <w:gridAfter w:val="1"/>
          <w:wAfter w:w="522" w:type="pct"/>
          <w:trHeight w:val="1020"/>
        </w:trPr>
        <w:tc>
          <w:tcPr>
            <w:tcW w:w="188" w:type="pct"/>
            <w:tcBorders>
              <w:top w:val="nil"/>
              <w:left w:val="single" w:sz="8" w:space="0" w:color="auto"/>
              <w:bottom w:val="single" w:sz="4" w:space="0" w:color="auto"/>
              <w:right w:val="single" w:sz="4" w:space="0" w:color="auto"/>
            </w:tcBorders>
            <w:vAlign w:val="center"/>
            <w:hideMark/>
          </w:tcPr>
          <w:p w14:paraId="7CF939C1" w14:textId="77777777" w:rsidR="00702E26" w:rsidRPr="00301DFA" w:rsidRDefault="00702E26" w:rsidP="00D1685B">
            <w:pPr>
              <w:spacing w:after="0" w:line="240" w:lineRule="auto"/>
              <w:ind w:left="0"/>
              <w:jc w:val="center"/>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3</w:t>
            </w:r>
            <w:r>
              <w:rPr>
                <w:rFonts w:eastAsia="Times New Roman" w:cs="Calibri"/>
                <w:color w:val="244061" w:themeColor="accent1" w:themeShade="80"/>
                <w:lang w:val="ro-RO" w:eastAsia="ro-RO"/>
              </w:rPr>
              <w:t>3</w:t>
            </w:r>
          </w:p>
        </w:tc>
        <w:tc>
          <w:tcPr>
            <w:tcW w:w="610" w:type="pct"/>
            <w:tcBorders>
              <w:top w:val="nil"/>
              <w:left w:val="nil"/>
              <w:bottom w:val="single" w:sz="4" w:space="0" w:color="auto"/>
              <w:right w:val="single" w:sz="4" w:space="0" w:color="auto"/>
            </w:tcBorders>
            <w:vAlign w:val="center"/>
            <w:hideMark/>
          </w:tcPr>
          <w:p w14:paraId="00299FBF" w14:textId="77777777" w:rsidR="00702E26" w:rsidRPr="00301DFA" w:rsidRDefault="00702E26" w:rsidP="00D1685B">
            <w:pPr>
              <w:spacing w:after="0" w:line="240" w:lineRule="auto"/>
              <w:ind w:left="0"/>
              <w:jc w:val="left"/>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CHELTUIELI CU ACTIVE NECORPORALE</w:t>
            </w:r>
          </w:p>
        </w:tc>
        <w:tc>
          <w:tcPr>
            <w:tcW w:w="1179" w:type="pct"/>
            <w:tcBorders>
              <w:top w:val="nil"/>
              <w:left w:val="nil"/>
              <w:bottom w:val="single" w:sz="4" w:space="0" w:color="auto"/>
              <w:right w:val="single" w:sz="4" w:space="0" w:color="auto"/>
            </w:tcBorders>
            <w:vAlign w:val="center"/>
            <w:hideMark/>
          </w:tcPr>
          <w:p w14:paraId="57E214F6"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4.6 Active necorporale</w:t>
            </w:r>
          </w:p>
        </w:tc>
        <w:tc>
          <w:tcPr>
            <w:tcW w:w="1187" w:type="pct"/>
            <w:tcBorders>
              <w:top w:val="nil"/>
              <w:left w:val="nil"/>
              <w:bottom w:val="single" w:sz="4" w:space="0" w:color="auto"/>
              <w:right w:val="single" w:sz="4" w:space="0" w:color="auto"/>
            </w:tcBorders>
            <w:vAlign w:val="center"/>
            <w:hideMark/>
          </w:tcPr>
          <w:p w14:paraId="174B1283"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 xml:space="preserve">CAP. 4. Cheltuieli pentru investiția de bază     </w:t>
            </w:r>
          </w:p>
        </w:tc>
        <w:tc>
          <w:tcPr>
            <w:tcW w:w="1314" w:type="pct"/>
            <w:tcBorders>
              <w:top w:val="nil"/>
              <w:left w:val="nil"/>
              <w:bottom w:val="single" w:sz="4" w:space="0" w:color="auto"/>
              <w:right w:val="single" w:sz="8" w:space="0" w:color="auto"/>
            </w:tcBorders>
            <w:vAlign w:val="center"/>
            <w:hideMark/>
          </w:tcPr>
          <w:p w14:paraId="3611F818"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4 - 4.6 Active necorporale</w:t>
            </w:r>
          </w:p>
        </w:tc>
      </w:tr>
      <w:tr w:rsidR="00702E26" w:rsidRPr="00B743CA" w14:paraId="7D315530" w14:textId="77777777" w:rsidTr="00D1685B">
        <w:trPr>
          <w:gridAfter w:val="1"/>
          <w:wAfter w:w="522" w:type="pct"/>
          <w:trHeight w:val="975"/>
        </w:trPr>
        <w:tc>
          <w:tcPr>
            <w:tcW w:w="188" w:type="pct"/>
            <w:tcBorders>
              <w:top w:val="nil"/>
              <w:left w:val="single" w:sz="8" w:space="0" w:color="auto"/>
              <w:bottom w:val="single" w:sz="4" w:space="0" w:color="auto"/>
              <w:right w:val="single" w:sz="4" w:space="0" w:color="auto"/>
            </w:tcBorders>
            <w:vAlign w:val="center"/>
            <w:hideMark/>
          </w:tcPr>
          <w:p w14:paraId="1E1965B5" w14:textId="77777777" w:rsidR="00702E26" w:rsidRPr="00301DFA" w:rsidRDefault="00702E26" w:rsidP="00D1685B">
            <w:pPr>
              <w:spacing w:after="0" w:line="240" w:lineRule="auto"/>
              <w:ind w:left="0"/>
              <w:jc w:val="center"/>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3</w:t>
            </w:r>
            <w:r>
              <w:rPr>
                <w:rFonts w:eastAsia="Times New Roman" w:cs="Calibri"/>
                <w:color w:val="244061" w:themeColor="accent1" w:themeShade="80"/>
                <w:lang w:val="ro-RO" w:eastAsia="ro-RO"/>
              </w:rPr>
              <w:t>4</w:t>
            </w:r>
          </w:p>
        </w:tc>
        <w:tc>
          <w:tcPr>
            <w:tcW w:w="610" w:type="pct"/>
            <w:tcBorders>
              <w:top w:val="nil"/>
              <w:left w:val="nil"/>
              <w:bottom w:val="single" w:sz="4" w:space="0" w:color="auto"/>
              <w:right w:val="single" w:sz="4" w:space="0" w:color="auto"/>
            </w:tcBorders>
            <w:vAlign w:val="center"/>
            <w:hideMark/>
          </w:tcPr>
          <w:p w14:paraId="4F5F82A8" w14:textId="77777777" w:rsidR="00702E26" w:rsidRPr="00301DFA" w:rsidRDefault="00702E26" w:rsidP="00D1685B">
            <w:pPr>
              <w:spacing w:after="0" w:line="240" w:lineRule="auto"/>
              <w:ind w:left="0"/>
              <w:jc w:val="left"/>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LUCRĂRI</w:t>
            </w:r>
          </w:p>
        </w:tc>
        <w:tc>
          <w:tcPr>
            <w:tcW w:w="1179" w:type="pct"/>
            <w:tcBorders>
              <w:top w:val="nil"/>
              <w:left w:val="nil"/>
              <w:bottom w:val="single" w:sz="4" w:space="0" w:color="auto"/>
              <w:right w:val="single" w:sz="4" w:space="0" w:color="auto"/>
            </w:tcBorders>
            <w:vAlign w:val="center"/>
            <w:hideMark/>
          </w:tcPr>
          <w:p w14:paraId="1E243FD3"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5.1.1 Lucrări de construcţii şi instalaţii aferente organizării de şantier</w:t>
            </w:r>
          </w:p>
        </w:tc>
        <w:tc>
          <w:tcPr>
            <w:tcW w:w="1187" w:type="pct"/>
            <w:tcBorders>
              <w:top w:val="nil"/>
              <w:left w:val="nil"/>
              <w:bottom w:val="single" w:sz="4" w:space="0" w:color="auto"/>
              <w:right w:val="single" w:sz="4" w:space="0" w:color="auto"/>
            </w:tcBorders>
            <w:vAlign w:val="center"/>
            <w:hideMark/>
          </w:tcPr>
          <w:p w14:paraId="6FB13E7E"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5. Alte cheltuieli</w:t>
            </w:r>
          </w:p>
        </w:tc>
        <w:tc>
          <w:tcPr>
            <w:tcW w:w="1314" w:type="pct"/>
            <w:tcBorders>
              <w:top w:val="nil"/>
              <w:left w:val="nil"/>
              <w:bottom w:val="single" w:sz="4" w:space="0" w:color="auto"/>
              <w:right w:val="single" w:sz="8" w:space="0" w:color="auto"/>
            </w:tcBorders>
            <w:vAlign w:val="center"/>
            <w:hideMark/>
          </w:tcPr>
          <w:p w14:paraId="7DB7547E"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5 - 5.1.1 Lucrări de construcţii şi instalaţii aferente organizării de şantier</w:t>
            </w:r>
          </w:p>
        </w:tc>
      </w:tr>
      <w:tr w:rsidR="00702E26" w:rsidRPr="00B743CA" w14:paraId="58421556" w14:textId="77777777" w:rsidTr="00D1685B">
        <w:trPr>
          <w:gridAfter w:val="1"/>
          <w:wAfter w:w="522" w:type="pct"/>
          <w:trHeight w:val="735"/>
        </w:trPr>
        <w:tc>
          <w:tcPr>
            <w:tcW w:w="188" w:type="pct"/>
            <w:tcBorders>
              <w:top w:val="nil"/>
              <w:left w:val="single" w:sz="8" w:space="0" w:color="auto"/>
              <w:bottom w:val="single" w:sz="4" w:space="0" w:color="auto"/>
              <w:right w:val="single" w:sz="4" w:space="0" w:color="auto"/>
            </w:tcBorders>
            <w:vAlign w:val="center"/>
            <w:hideMark/>
          </w:tcPr>
          <w:p w14:paraId="689E1689" w14:textId="77777777" w:rsidR="00702E26" w:rsidRPr="00301DFA" w:rsidRDefault="00702E26" w:rsidP="00D1685B">
            <w:pPr>
              <w:spacing w:after="0" w:line="240" w:lineRule="auto"/>
              <w:ind w:left="0"/>
              <w:jc w:val="center"/>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lastRenderedPageBreak/>
              <w:t>3</w:t>
            </w:r>
            <w:r>
              <w:rPr>
                <w:rFonts w:eastAsia="Times New Roman" w:cs="Calibri"/>
                <w:color w:val="244061" w:themeColor="accent1" w:themeShade="80"/>
                <w:lang w:val="ro-RO" w:eastAsia="ro-RO"/>
              </w:rPr>
              <w:t>5</w:t>
            </w:r>
          </w:p>
        </w:tc>
        <w:tc>
          <w:tcPr>
            <w:tcW w:w="610" w:type="pct"/>
            <w:tcBorders>
              <w:top w:val="nil"/>
              <w:left w:val="nil"/>
              <w:bottom w:val="single" w:sz="4" w:space="0" w:color="auto"/>
              <w:right w:val="single" w:sz="4" w:space="0" w:color="auto"/>
            </w:tcBorders>
            <w:vAlign w:val="center"/>
            <w:hideMark/>
          </w:tcPr>
          <w:p w14:paraId="13D3689A" w14:textId="77777777" w:rsidR="00702E26" w:rsidRPr="00301DFA" w:rsidRDefault="00702E26" w:rsidP="00D1685B">
            <w:pPr>
              <w:spacing w:after="0" w:line="240" w:lineRule="auto"/>
              <w:ind w:left="0"/>
              <w:jc w:val="left"/>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LUCRĂRI</w:t>
            </w:r>
          </w:p>
        </w:tc>
        <w:tc>
          <w:tcPr>
            <w:tcW w:w="1179" w:type="pct"/>
            <w:tcBorders>
              <w:top w:val="nil"/>
              <w:left w:val="nil"/>
              <w:bottom w:val="single" w:sz="4" w:space="0" w:color="auto"/>
              <w:right w:val="single" w:sz="4" w:space="0" w:color="auto"/>
            </w:tcBorders>
            <w:vAlign w:val="center"/>
            <w:hideMark/>
          </w:tcPr>
          <w:p w14:paraId="3060A5D3"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5.1.2 Cheltuieli conexe organizării şantierului</w:t>
            </w:r>
          </w:p>
        </w:tc>
        <w:tc>
          <w:tcPr>
            <w:tcW w:w="1187" w:type="pct"/>
            <w:tcBorders>
              <w:top w:val="nil"/>
              <w:left w:val="nil"/>
              <w:bottom w:val="single" w:sz="4" w:space="0" w:color="auto"/>
              <w:right w:val="single" w:sz="4" w:space="0" w:color="auto"/>
            </w:tcBorders>
            <w:vAlign w:val="center"/>
            <w:hideMark/>
          </w:tcPr>
          <w:p w14:paraId="06C66D3E"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5. Alte cheltuieli</w:t>
            </w:r>
          </w:p>
        </w:tc>
        <w:tc>
          <w:tcPr>
            <w:tcW w:w="1314" w:type="pct"/>
            <w:tcBorders>
              <w:top w:val="nil"/>
              <w:left w:val="nil"/>
              <w:bottom w:val="single" w:sz="4" w:space="0" w:color="auto"/>
              <w:right w:val="single" w:sz="8" w:space="0" w:color="auto"/>
            </w:tcBorders>
            <w:vAlign w:val="center"/>
            <w:hideMark/>
          </w:tcPr>
          <w:p w14:paraId="055991FC"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5 - 5.1.2 Cheltuieli conexe organizării şantierului</w:t>
            </w:r>
          </w:p>
        </w:tc>
      </w:tr>
      <w:tr w:rsidR="00702E26" w:rsidRPr="00301DFA" w14:paraId="4E149EC3" w14:textId="77777777" w:rsidTr="00D1685B">
        <w:trPr>
          <w:gridAfter w:val="1"/>
          <w:wAfter w:w="522" w:type="pct"/>
          <w:trHeight w:val="1140"/>
        </w:trPr>
        <w:tc>
          <w:tcPr>
            <w:tcW w:w="188" w:type="pct"/>
            <w:tcBorders>
              <w:top w:val="nil"/>
              <w:left w:val="single" w:sz="8" w:space="0" w:color="auto"/>
              <w:bottom w:val="single" w:sz="4" w:space="0" w:color="auto"/>
              <w:right w:val="single" w:sz="4" w:space="0" w:color="auto"/>
            </w:tcBorders>
            <w:vAlign w:val="center"/>
            <w:hideMark/>
          </w:tcPr>
          <w:p w14:paraId="7A396532" w14:textId="77777777" w:rsidR="00702E26" w:rsidRPr="00301DFA" w:rsidRDefault="00702E26" w:rsidP="00D1685B">
            <w:pPr>
              <w:spacing w:after="0" w:line="240" w:lineRule="auto"/>
              <w:ind w:left="0"/>
              <w:jc w:val="center"/>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3</w:t>
            </w:r>
            <w:r>
              <w:rPr>
                <w:rFonts w:eastAsia="Times New Roman" w:cs="Calibri"/>
                <w:color w:val="244061" w:themeColor="accent1" w:themeShade="80"/>
                <w:lang w:val="ro-RO" w:eastAsia="ro-RO"/>
              </w:rPr>
              <w:t>6</w:t>
            </w:r>
          </w:p>
        </w:tc>
        <w:tc>
          <w:tcPr>
            <w:tcW w:w="610" w:type="pct"/>
            <w:tcBorders>
              <w:top w:val="nil"/>
              <w:left w:val="nil"/>
              <w:bottom w:val="single" w:sz="4" w:space="0" w:color="auto"/>
              <w:right w:val="single" w:sz="4" w:space="0" w:color="auto"/>
            </w:tcBorders>
            <w:vAlign w:val="center"/>
            <w:hideMark/>
          </w:tcPr>
          <w:p w14:paraId="06EC3105" w14:textId="77777777" w:rsidR="00702E26" w:rsidRPr="00301DFA" w:rsidRDefault="00702E26" w:rsidP="00D1685B">
            <w:pPr>
              <w:spacing w:after="0" w:line="240" w:lineRule="auto"/>
              <w:ind w:left="0"/>
              <w:jc w:val="left"/>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TAXE</w:t>
            </w:r>
          </w:p>
        </w:tc>
        <w:tc>
          <w:tcPr>
            <w:tcW w:w="1179" w:type="pct"/>
            <w:tcBorders>
              <w:top w:val="nil"/>
              <w:left w:val="nil"/>
              <w:bottom w:val="single" w:sz="4" w:space="0" w:color="auto"/>
              <w:right w:val="single" w:sz="4" w:space="0" w:color="auto"/>
            </w:tcBorders>
            <w:vAlign w:val="center"/>
            <w:hideMark/>
          </w:tcPr>
          <w:p w14:paraId="2E21380D"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5.2.1. Comisioanele şi dobânzile aferente creditului băncii finanţatoare</w:t>
            </w:r>
          </w:p>
        </w:tc>
        <w:tc>
          <w:tcPr>
            <w:tcW w:w="1187" w:type="pct"/>
            <w:tcBorders>
              <w:top w:val="nil"/>
              <w:left w:val="nil"/>
              <w:bottom w:val="single" w:sz="4" w:space="0" w:color="auto"/>
              <w:right w:val="single" w:sz="4" w:space="0" w:color="auto"/>
            </w:tcBorders>
            <w:vAlign w:val="center"/>
            <w:hideMark/>
          </w:tcPr>
          <w:p w14:paraId="4B701D25"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5. Alte cheltuieli</w:t>
            </w:r>
          </w:p>
        </w:tc>
        <w:tc>
          <w:tcPr>
            <w:tcW w:w="1314" w:type="pct"/>
            <w:tcBorders>
              <w:top w:val="nil"/>
              <w:left w:val="nil"/>
              <w:bottom w:val="single" w:sz="4" w:space="0" w:color="auto"/>
              <w:right w:val="single" w:sz="8" w:space="0" w:color="auto"/>
            </w:tcBorders>
            <w:vAlign w:val="center"/>
            <w:hideMark/>
          </w:tcPr>
          <w:p w14:paraId="271AE6CA"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5 - 5.2.1 Comisioanele şi dobânzile aferente creditului băncii finanţatoare</w:t>
            </w:r>
          </w:p>
        </w:tc>
      </w:tr>
      <w:tr w:rsidR="00702E26" w:rsidRPr="00B743CA" w14:paraId="389424BE" w14:textId="77777777" w:rsidTr="00D1685B">
        <w:trPr>
          <w:gridAfter w:val="1"/>
          <w:wAfter w:w="522" w:type="pct"/>
          <w:trHeight w:val="1170"/>
        </w:trPr>
        <w:tc>
          <w:tcPr>
            <w:tcW w:w="188" w:type="pct"/>
            <w:tcBorders>
              <w:top w:val="nil"/>
              <w:left w:val="single" w:sz="8" w:space="0" w:color="auto"/>
              <w:bottom w:val="single" w:sz="4" w:space="0" w:color="auto"/>
              <w:right w:val="single" w:sz="4" w:space="0" w:color="auto"/>
            </w:tcBorders>
            <w:vAlign w:val="center"/>
            <w:hideMark/>
          </w:tcPr>
          <w:p w14:paraId="081B6E58" w14:textId="77777777" w:rsidR="00702E26" w:rsidRPr="00301DFA" w:rsidRDefault="00702E26" w:rsidP="00D1685B">
            <w:pPr>
              <w:spacing w:after="0" w:line="240" w:lineRule="auto"/>
              <w:ind w:left="0"/>
              <w:jc w:val="center"/>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3</w:t>
            </w:r>
            <w:r>
              <w:rPr>
                <w:rFonts w:eastAsia="Times New Roman" w:cs="Calibri"/>
                <w:color w:val="244061" w:themeColor="accent1" w:themeShade="80"/>
                <w:lang w:val="ro-RO" w:eastAsia="ro-RO"/>
              </w:rPr>
              <w:t>7</w:t>
            </w:r>
          </w:p>
        </w:tc>
        <w:tc>
          <w:tcPr>
            <w:tcW w:w="610" w:type="pct"/>
            <w:tcBorders>
              <w:top w:val="nil"/>
              <w:left w:val="nil"/>
              <w:bottom w:val="single" w:sz="4" w:space="0" w:color="auto"/>
              <w:right w:val="single" w:sz="4" w:space="0" w:color="auto"/>
            </w:tcBorders>
            <w:vAlign w:val="center"/>
            <w:hideMark/>
          </w:tcPr>
          <w:p w14:paraId="1F64CEBB" w14:textId="77777777" w:rsidR="00702E26" w:rsidRPr="00301DFA" w:rsidRDefault="00702E26" w:rsidP="00D1685B">
            <w:pPr>
              <w:spacing w:after="0" w:line="240" w:lineRule="auto"/>
              <w:ind w:left="0"/>
              <w:jc w:val="left"/>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TAXE</w:t>
            </w:r>
          </w:p>
        </w:tc>
        <w:tc>
          <w:tcPr>
            <w:tcW w:w="1179" w:type="pct"/>
            <w:tcBorders>
              <w:top w:val="nil"/>
              <w:left w:val="nil"/>
              <w:bottom w:val="single" w:sz="4" w:space="0" w:color="auto"/>
              <w:right w:val="single" w:sz="4" w:space="0" w:color="auto"/>
            </w:tcBorders>
            <w:vAlign w:val="center"/>
            <w:hideMark/>
          </w:tcPr>
          <w:p w14:paraId="795BAE94"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5.2.2. Cota aferentă ISC pentru controlul calităţii lucrărilor de construcţii</w:t>
            </w:r>
          </w:p>
        </w:tc>
        <w:tc>
          <w:tcPr>
            <w:tcW w:w="1187" w:type="pct"/>
            <w:tcBorders>
              <w:top w:val="nil"/>
              <w:left w:val="nil"/>
              <w:bottom w:val="single" w:sz="4" w:space="0" w:color="auto"/>
              <w:right w:val="single" w:sz="4" w:space="0" w:color="auto"/>
            </w:tcBorders>
            <w:vAlign w:val="center"/>
            <w:hideMark/>
          </w:tcPr>
          <w:p w14:paraId="4D454B04"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5. Alte cheltuieli</w:t>
            </w:r>
          </w:p>
        </w:tc>
        <w:tc>
          <w:tcPr>
            <w:tcW w:w="1314" w:type="pct"/>
            <w:tcBorders>
              <w:top w:val="nil"/>
              <w:left w:val="nil"/>
              <w:bottom w:val="single" w:sz="4" w:space="0" w:color="auto"/>
              <w:right w:val="single" w:sz="8" w:space="0" w:color="auto"/>
            </w:tcBorders>
            <w:vAlign w:val="center"/>
            <w:hideMark/>
          </w:tcPr>
          <w:p w14:paraId="765BBDFA"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5 - 5.2.2 Cota aferentă ISC pentru controlul calităţii lucrărilor de construcţii</w:t>
            </w:r>
          </w:p>
        </w:tc>
      </w:tr>
      <w:tr w:rsidR="00702E26" w:rsidRPr="00B743CA" w14:paraId="5254D860" w14:textId="77777777" w:rsidTr="00D1685B">
        <w:trPr>
          <w:gridAfter w:val="1"/>
          <w:wAfter w:w="522" w:type="pct"/>
          <w:trHeight w:val="1335"/>
        </w:trPr>
        <w:tc>
          <w:tcPr>
            <w:tcW w:w="188" w:type="pct"/>
            <w:tcBorders>
              <w:top w:val="nil"/>
              <w:left w:val="single" w:sz="8" w:space="0" w:color="auto"/>
              <w:bottom w:val="single" w:sz="4" w:space="0" w:color="auto"/>
              <w:right w:val="single" w:sz="4" w:space="0" w:color="auto"/>
            </w:tcBorders>
            <w:vAlign w:val="center"/>
            <w:hideMark/>
          </w:tcPr>
          <w:p w14:paraId="26526FDB" w14:textId="77777777" w:rsidR="00702E26" w:rsidRPr="00301DFA" w:rsidRDefault="00702E26" w:rsidP="00D1685B">
            <w:pPr>
              <w:spacing w:after="0" w:line="240" w:lineRule="auto"/>
              <w:ind w:left="0"/>
              <w:jc w:val="center"/>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3</w:t>
            </w:r>
            <w:r>
              <w:rPr>
                <w:rFonts w:eastAsia="Times New Roman" w:cs="Calibri"/>
                <w:color w:val="244061" w:themeColor="accent1" w:themeShade="80"/>
                <w:lang w:val="ro-RO" w:eastAsia="ro-RO"/>
              </w:rPr>
              <w:t>8</w:t>
            </w:r>
          </w:p>
        </w:tc>
        <w:tc>
          <w:tcPr>
            <w:tcW w:w="610" w:type="pct"/>
            <w:tcBorders>
              <w:top w:val="nil"/>
              <w:left w:val="nil"/>
              <w:bottom w:val="single" w:sz="4" w:space="0" w:color="auto"/>
              <w:right w:val="single" w:sz="4" w:space="0" w:color="auto"/>
            </w:tcBorders>
            <w:vAlign w:val="center"/>
            <w:hideMark/>
          </w:tcPr>
          <w:p w14:paraId="4399EE70" w14:textId="77777777" w:rsidR="00702E26" w:rsidRPr="00301DFA" w:rsidRDefault="00702E26" w:rsidP="00D1685B">
            <w:pPr>
              <w:spacing w:after="0" w:line="240" w:lineRule="auto"/>
              <w:ind w:left="0"/>
              <w:jc w:val="left"/>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TAXE</w:t>
            </w:r>
          </w:p>
        </w:tc>
        <w:tc>
          <w:tcPr>
            <w:tcW w:w="1179" w:type="pct"/>
            <w:tcBorders>
              <w:top w:val="nil"/>
              <w:left w:val="nil"/>
              <w:bottom w:val="single" w:sz="4" w:space="0" w:color="auto"/>
              <w:right w:val="single" w:sz="4" w:space="0" w:color="auto"/>
            </w:tcBorders>
            <w:vAlign w:val="center"/>
            <w:hideMark/>
          </w:tcPr>
          <w:p w14:paraId="035D1C47"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5.2.3. Cota aferentă ISC pentru controlul statului în amenajarea teritoriului, urbanism şi pentru autorizarea lucrărilor de construcţii</w:t>
            </w:r>
          </w:p>
        </w:tc>
        <w:tc>
          <w:tcPr>
            <w:tcW w:w="1187" w:type="pct"/>
            <w:tcBorders>
              <w:top w:val="nil"/>
              <w:left w:val="nil"/>
              <w:bottom w:val="single" w:sz="4" w:space="0" w:color="auto"/>
              <w:right w:val="single" w:sz="4" w:space="0" w:color="auto"/>
            </w:tcBorders>
            <w:vAlign w:val="center"/>
            <w:hideMark/>
          </w:tcPr>
          <w:p w14:paraId="26127E40"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5. Alte cheltuieli</w:t>
            </w:r>
          </w:p>
        </w:tc>
        <w:tc>
          <w:tcPr>
            <w:tcW w:w="1314" w:type="pct"/>
            <w:tcBorders>
              <w:top w:val="nil"/>
              <w:left w:val="nil"/>
              <w:bottom w:val="single" w:sz="4" w:space="0" w:color="auto"/>
              <w:right w:val="single" w:sz="8" w:space="0" w:color="auto"/>
            </w:tcBorders>
            <w:vAlign w:val="center"/>
            <w:hideMark/>
          </w:tcPr>
          <w:p w14:paraId="2E822868"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5 - 5.2.3 Cota aferentă ISC pentru controlul statului în amenajarea teritoriului, urbanism şi pentru autorizarea lucrărilor de construcţii</w:t>
            </w:r>
          </w:p>
        </w:tc>
      </w:tr>
      <w:tr w:rsidR="00702E26" w:rsidRPr="00301DFA" w14:paraId="0A64DDE5" w14:textId="77777777" w:rsidTr="00D1685B">
        <w:trPr>
          <w:gridAfter w:val="1"/>
          <w:wAfter w:w="522" w:type="pct"/>
          <w:trHeight w:val="630"/>
        </w:trPr>
        <w:tc>
          <w:tcPr>
            <w:tcW w:w="188" w:type="pct"/>
            <w:tcBorders>
              <w:top w:val="nil"/>
              <w:left w:val="single" w:sz="8" w:space="0" w:color="auto"/>
              <w:bottom w:val="single" w:sz="4" w:space="0" w:color="auto"/>
              <w:right w:val="single" w:sz="4" w:space="0" w:color="auto"/>
            </w:tcBorders>
            <w:vAlign w:val="center"/>
            <w:hideMark/>
          </w:tcPr>
          <w:p w14:paraId="1BFDB65D" w14:textId="77777777" w:rsidR="00702E26" w:rsidRPr="00301DFA" w:rsidRDefault="00702E26" w:rsidP="00D1685B">
            <w:pPr>
              <w:spacing w:after="0" w:line="240" w:lineRule="auto"/>
              <w:ind w:left="0"/>
              <w:jc w:val="center"/>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3</w:t>
            </w:r>
            <w:r>
              <w:rPr>
                <w:rFonts w:eastAsia="Times New Roman" w:cs="Calibri"/>
                <w:color w:val="244061" w:themeColor="accent1" w:themeShade="80"/>
                <w:lang w:val="ro-RO" w:eastAsia="ro-RO"/>
              </w:rPr>
              <w:t>9</w:t>
            </w:r>
          </w:p>
        </w:tc>
        <w:tc>
          <w:tcPr>
            <w:tcW w:w="610" w:type="pct"/>
            <w:tcBorders>
              <w:top w:val="nil"/>
              <w:left w:val="nil"/>
              <w:bottom w:val="single" w:sz="4" w:space="0" w:color="auto"/>
              <w:right w:val="single" w:sz="4" w:space="0" w:color="auto"/>
            </w:tcBorders>
            <w:vAlign w:val="center"/>
            <w:hideMark/>
          </w:tcPr>
          <w:p w14:paraId="6F49DF4E" w14:textId="77777777" w:rsidR="00702E26" w:rsidRPr="00301DFA" w:rsidRDefault="00702E26" w:rsidP="00D1685B">
            <w:pPr>
              <w:spacing w:after="0" w:line="240" w:lineRule="auto"/>
              <w:ind w:left="0"/>
              <w:jc w:val="left"/>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TAXE</w:t>
            </w:r>
          </w:p>
        </w:tc>
        <w:tc>
          <w:tcPr>
            <w:tcW w:w="1179" w:type="pct"/>
            <w:tcBorders>
              <w:top w:val="nil"/>
              <w:left w:val="nil"/>
              <w:bottom w:val="single" w:sz="4" w:space="0" w:color="auto"/>
              <w:right w:val="single" w:sz="4" w:space="0" w:color="auto"/>
            </w:tcBorders>
            <w:vAlign w:val="center"/>
            <w:hideMark/>
          </w:tcPr>
          <w:p w14:paraId="0008A528"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5.2.4. Cota aferentă Casei Sociale a Constructorilor - CSC</w:t>
            </w:r>
          </w:p>
        </w:tc>
        <w:tc>
          <w:tcPr>
            <w:tcW w:w="1187" w:type="pct"/>
            <w:tcBorders>
              <w:top w:val="nil"/>
              <w:left w:val="nil"/>
              <w:bottom w:val="single" w:sz="4" w:space="0" w:color="auto"/>
              <w:right w:val="single" w:sz="4" w:space="0" w:color="auto"/>
            </w:tcBorders>
            <w:vAlign w:val="center"/>
            <w:hideMark/>
          </w:tcPr>
          <w:p w14:paraId="66B49FB5"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5. Alte cheltuieli</w:t>
            </w:r>
          </w:p>
        </w:tc>
        <w:tc>
          <w:tcPr>
            <w:tcW w:w="1314" w:type="pct"/>
            <w:tcBorders>
              <w:top w:val="nil"/>
              <w:left w:val="nil"/>
              <w:bottom w:val="single" w:sz="4" w:space="0" w:color="auto"/>
              <w:right w:val="single" w:sz="8" w:space="0" w:color="auto"/>
            </w:tcBorders>
            <w:vAlign w:val="center"/>
            <w:hideMark/>
          </w:tcPr>
          <w:p w14:paraId="3A5FDB17"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5 - 5.2.4 Cota aferentă Casei Sociale a Constructorilor - CSC</w:t>
            </w:r>
          </w:p>
        </w:tc>
      </w:tr>
      <w:tr w:rsidR="00702E26" w:rsidRPr="00B743CA" w14:paraId="29AA15B1" w14:textId="77777777" w:rsidTr="00D1685B">
        <w:trPr>
          <w:gridAfter w:val="1"/>
          <w:wAfter w:w="522" w:type="pct"/>
          <w:trHeight w:val="975"/>
        </w:trPr>
        <w:tc>
          <w:tcPr>
            <w:tcW w:w="188" w:type="pct"/>
            <w:tcBorders>
              <w:top w:val="nil"/>
              <w:left w:val="single" w:sz="8" w:space="0" w:color="auto"/>
              <w:bottom w:val="single" w:sz="4" w:space="0" w:color="auto"/>
              <w:right w:val="single" w:sz="4" w:space="0" w:color="auto"/>
            </w:tcBorders>
            <w:vAlign w:val="center"/>
            <w:hideMark/>
          </w:tcPr>
          <w:p w14:paraId="5AA15A2E" w14:textId="77777777" w:rsidR="00702E26" w:rsidRPr="00301DFA" w:rsidRDefault="00702E26" w:rsidP="00D1685B">
            <w:pPr>
              <w:spacing w:after="0" w:line="240" w:lineRule="auto"/>
              <w:ind w:left="0"/>
              <w:jc w:val="center"/>
              <w:rPr>
                <w:rFonts w:eastAsia="Times New Roman" w:cs="Calibri"/>
                <w:color w:val="244061" w:themeColor="accent1" w:themeShade="80"/>
                <w:lang w:val="ro-RO" w:eastAsia="ro-RO"/>
              </w:rPr>
            </w:pPr>
            <w:r>
              <w:rPr>
                <w:rFonts w:eastAsia="Times New Roman" w:cs="Calibri"/>
                <w:color w:val="244061" w:themeColor="accent1" w:themeShade="80"/>
                <w:lang w:val="ro-RO" w:eastAsia="ro-RO"/>
              </w:rPr>
              <w:t>40</w:t>
            </w:r>
          </w:p>
        </w:tc>
        <w:tc>
          <w:tcPr>
            <w:tcW w:w="610" w:type="pct"/>
            <w:tcBorders>
              <w:top w:val="nil"/>
              <w:left w:val="nil"/>
              <w:bottom w:val="single" w:sz="4" w:space="0" w:color="auto"/>
              <w:right w:val="single" w:sz="4" w:space="0" w:color="auto"/>
            </w:tcBorders>
            <w:vAlign w:val="center"/>
            <w:hideMark/>
          </w:tcPr>
          <w:p w14:paraId="7B0D7531" w14:textId="77777777" w:rsidR="00702E26" w:rsidRPr="00301DFA" w:rsidRDefault="00702E26" w:rsidP="00D1685B">
            <w:pPr>
              <w:spacing w:after="0" w:line="240" w:lineRule="auto"/>
              <w:ind w:left="0"/>
              <w:jc w:val="left"/>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TAXE</w:t>
            </w:r>
          </w:p>
        </w:tc>
        <w:tc>
          <w:tcPr>
            <w:tcW w:w="1179" w:type="pct"/>
            <w:tcBorders>
              <w:top w:val="nil"/>
              <w:left w:val="nil"/>
              <w:bottom w:val="single" w:sz="4" w:space="0" w:color="auto"/>
              <w:right w:val="single" w:sz="4" w:space="0" w:color="auto"/>
            </w:tcBorders>
            <w:vAlign w:val="center"/>
            <w:hideMark/>
          </w:tcPr>
          <w:p w14:paraId="4E55DAE0"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5.2.5. Taxe pentru acorduri, avize conforme şi autorizaţia de construire/desfiinţare</w:t>
            </w:r>
          </w:p>
        </w:tc>
        <w:tc>
          <w:tcPr>
            <w:tcW w:w="1187" w:type="pct"/>
            <w:tcBorders>
              <w:top w:val="nil"/>
              <w:left w:val="nil"/>
              <w:bottom w:val="single" w:sz="4" w:space="0" w:color="auto"/>
              <w:right w:val="single" w:sz="4" w:space="0" w:color="auto"/>
            </w:tcBorders>
            <w:vAlign w:val="center"/>
            <w:hideMark/>
          </w:tcPr>
          <w:p w14:paraId="4EBAA9CD"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5. Alte cheltuieli</w:t>
            </w:r>
          </w:p>
        </w:tc>
        <w:tc>
          <w:tcPr>
            <w:tcW w:w="1314" w:type="pct"/>
            <w:tcBorders>
              <w:top w:val="nil"/>
              <w:left w:val="nil"/>
              <w:bottom w:val="single" w:sz="4" w:space="0" w:color="auto"/>
              <w:right w:val="single" w:sz="8" w:space="0" w:color="auto"/>
            </w:tcBorders>
            <w:vAlign w:val="center"/>
            <w:hideMark/>
          </w:tcPr>
          <w:p w14:paraId="6A1102EC"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5 - 5.2.5 Taxe pentru acorduri, avize conforme şi autorizaţia de construire/desfiinţare</w:t>
            </w:r>
          </w:p>
        </w:tc>
      </w:tr>
      <w:tr w:rsidR="00702E26" w:rsidRPr="00301DFA" w14:paraId="37702A41" w14:textId="77777777" w:rsidTr="00D1685B">
        <w:trPr>
          <w:gridAfter w:val="1"/>
          <w:wAfter w:w="522" w:type="pct"/>
          <w:trHeight w:val="675"/>
        </w:trPr>
        <w:tc>
          <w:tcPr>
            <w:tcW w:w="188" w:type="pct"/>
            <w:tcBorders>
              <w:top w:val="nil"/>
              <w:left w:val="single" w:sz="8" w:space="0" w:color="auto"/>
              <w:bottom w:val="single" w:sz="4" w:space="0" w:color="auto"/>
              <w:right w:val="single" w:sz="4" w:space="0" w:color="auto"/>
            </w:tcBorders>
            <w:vAlign w:val="center"/>
            <w:hideMark/>
          </w:tcPr>
          <w:p w14:paraId="7D0EE7BC" w14:textId="77777777" w:rsidR="00702E26" w:rsidRPr="00301DFA" w:rsidRDefault="00702E26" w:rsidP="00D1685B">
            <w:pPr>
              <w:spacing w:after="0" w:line="240" w:lineRule="auto"/>
              <w:ind w:left="0"/>
              <w:jc w:val="center"/>
              <w:rPr>
                <w:rFonts w:eastAsia="Times New Roman" w:cs="Calibri"/>
                <w:color w:val="244061" w:themeColor="accent1" w:themeShade="80"/>
                <w:lang w:val="ro-RO" w:eastAsia="ro-RO"/>
              </w:rPr>
            </w:pPr>
            <w:r>
              <w:rPr>
                <w:rFonts w:eastAsia="Times New Roman" w:cs="Calibri"/>
                <w:color w:val="244061" w:themeColor="accent1" w:themeShade="80"/>
                <w:lang w:val="ro-RO" w:eastAsia="ro-RO"/>
              </w:rPr>
              <w:t>41</w:t>
            </w:r>
          </w:p>
        </w:tc>
        <w:tc>
          <w:tcPr>
            <w:tcW w:w="610" w:type="pct"/>
            <w:tcBorders>
              <w:top w:val="nil"/>
              <w:left w:val="nil"/>
              <w:bottom w:val="single" w:sz="4" w:space="0" w:color="auto"/>
              <w:right w:val="single" w:sz="4" w:space="0" w:color="auto"/>
            </w:tcBorders>
            <w:vAlign w:val="center"/>
            <w:hideMark/>
          </w:tcPr>
          <w:p w14:paraId="3FDD1F97" w14:textId="77777777" w:rsidR="00702E26" w:rsidRPr="00301DFA" w:rsidRDefault="00702E26" w:rsidP="00D1685B">
            <w:pPr>
              <w:spacing w:after="0" w:line="240" w:lineRule="auto"/>
              <w:ind w:left="0"/>
              <w:jc w:val="left"/>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LUCRĂRI</w:t>
            </w:r>
          </w:p>
        </w:tc>
        <w:tc>
          <w:tcPr>
            <w:tcW w:w="1179" w:type="pct"/>
            <w:tcBorders>
              <w:top w:val="nil"/>
              <w:left w:val="nil"/>
              <w:bottom w:val="single" w:sz="4" w:space="0" w:color="auto"/>
              <w:right w:val="single" w:sz="4" w:space="0" w:color="auto"/>
            </w:tcBorders>
            <w:vAlign w:val="center"/>
            <w:hideMark/>
          </w:tcPr>
          <w:p w14:paraId="2111CD48"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5.3 Cheltuieli diverse şi neprevăzute</w:t>
            </w:r>
          </w:p>
        </w:tc>
        <w:tc>
          <w:tcPr>
            <w:tcW w:w="1187" w:type="pct"/>
            <w:tcBorders>
              <w:top w:val="nil"/>
              <w:left w:val="nil"/>
              <w:bottom w:val="single" w:sz="4" w:space="0" w:color="auto"/>
              <w:right w:val="single" w:sz="4" w:space="0" w:color="auto"/>
            </w:tcBorders>
            <w:vAlign w:val="center"/>
            <w:hideMark/>
          </w:tcPr>
          <w:p w14:paraId="42FD0C70"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5. Alte cheltuieli</w:t>
            </w:r>
          </w:p>
        </w:tc>
        <w:tc>
          <w:tcPr>
            <w:tcW w:w="1314" w:type="pct"/>
            <w:tcBorders>
              <w:top w:val="nil"/>
              <w:left w:val="nil"/>
              <w:bottom w:val="single" w:sz="4" w:space="0" w:color="auto"/>
              <w:right w:val="single" w:sz="8" w:space="0" w:color="auto"/>
            </w:tcBorders>
            <w:vAlign w:val="center"/>
            <w:hideMark/>
          </w:tcPr>
          <w:p w14:paraId="00D2F0E5"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5 - 5.3 Cheltuieli diverse şi neprevăzute</w:t>
            </w:r>
          </w:p>
        </w:tc>
      </w:tr>
      <w:tr w:rsidR="00702E26" w:rsidRPr="00B743CA" w14:paraId="5FD352B6" w14:textId="77777777" w:rsidTr="00D1685B">
        <w:trPr>
          <w:gridAfter w:val="1"/>
          <w:wAfter w:w="522" w:type="pct"/>
          <w:trHeight w:val="675"/>
        </w:trPr>
        <w:tc>
          <w:tcPr>
            <w:tcW w:w="188" w:type="pct"/>
            <w:tcBorders>
              <w:top w:val="nil"/>
              <w:left w:val="single" w:sz="8" w:space="0" w:color="auto"/>
              <w:bottom w:val="single" w:sz="4" w:space="0" w:color="auto"/>
              <w:right w:val="single" w:sz="4" w:space="0" w:color="auto"/>
            </w:tcBorders>
            <w:vAlign w:val="center"/>
            <w:hideMark/>
          </w:tcPr>
          <w:p w14:paraId="6511C7C5" w14:textId="77777777" w:rsidR="00702E26" w:rsidRPr="00301DFA" w:rsidRDefault="00702E26" w:rsidP="00D1685B">
            <w:pPr>
              <w:spacing w:after="0" w:line="240" w:lineRule="auto"/>
              <w:ind w:left="0"/>
              <w:jc w:val="center"/>
              <w:rPr>
                <w:rFonts w:eastAsia="Times New Roman" w:cs="Calibri"/>
                <w:color w:val="244061" w:themeColor="accent1" w:themeShade="80"/>
                <w:lang w:val="ro-RO" w:eastAsia="ro-RO"/>
              </w:rPr>
            </w:pPr>
            <w:r>
              <w:rPr>
                <w:rFonts w:eastAsia="Times New Roman" w:cs="Calibri"/>
                <w:color w:val="244061" w:themeColor="accent1" w:themeShade="80"/>
                <w:lang w:val="ro-RO" w:eastAsia="ro-RO"/>
              </w:rPr>
              <w:lastRenderedPageBreak/>
              <w:t>42</w:t>
            </w:r>
          </w:p>
        </w:tc>
        <w:tc>
          <w:tcPr>
            <w:tcW w:w="610" w:type="pct"/>
            <w:tcBorders>
              <w:top w:val="nil"/>
              <w:left w:val="nil"/>
              <w:bottom w:val="single" w:sz="4" w:space="0" w:color="auto"/>
              <w:right w:val="single" w:sz="4" w:space="0" w:color="auto"/>
            </w:tcBorders>
            <w:vAlign w:val="center"/>
            <w:hideMark/>
          </w:tcPr>
          <w:p w14:paraId="7629B2CB" w14:textId="77777777" w:rsidR="00702E26" w:rsidRPr="00301DFA" w:rsidRDefault="00702E26" w:rsidP="00D1685B">
            <w:pPr>
              <w:spacing w:after="0" w:line="240" w:lineRule="auto"/>
              <w:ind w:left="0"/>
              <w:jc w:val="left"/>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SERVICII</w:t>
            </w:r>
          </w:p>
        </w:tc>
        <w:tc>
          <w:tcPr>
            <w:tcW w:w="1179" w:type="pct"/>
            <w:tcBorders>
              <w:top w:val="nil"/>
              <w:left w:val="nil"/>
              <w:bottom w:val="single" w:sz="4" w:space="0" w:color="auto"/>
              <w:right w:val="single" w:sz="4" w:space="0" w:color="auto"/>
            </w:tcBorders>
            <w:vAlign w:val="center"/>
            <w:hideMark/>
          </w:tcPr>
          <w:p w14:paraId="38BD1AF8"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5.4 Cheltuieli pentru informare şi publicitate</w:t>
            </w:r>
          </w:p>
        </w:tc>
        <w:tc>
          <w:tcPr>
            <w:tcW w:w="1187" w:type="pct"/>
            <w:tcBorders>
              <w:top w:val="nil"/>
              <w:left w:val="nil"/>
              <w:bottom w:val="single" w:sz="4" w:space="0" w:color="auto"/>
              <w:right w:val="single" w:sz="4" w:space="0" w:color="auto"/>
            </w:tcBorders>
            <w:vAlign w:val="center"/>
            <w:hideMark/>
          </w:tcPr>
          <w:p w14:paraId="49C0746F"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5. Alte cheltuieli</w:t>
            </w:r>
          </w:p>
        </w:tc>
        <w:tc>
          <w:tcPr>
            <w:tcW w:w="1314" w:type="pct"/>
            <w:tcBorders>
              <w:top w:val="nil"/>
              <w:left w:val="nil"/>
              <w:bottom w:val="single" w:sz="4" w:space="0" w:color="auto"/>
              <w:right w:val="single" w:sz="8" w:space="0" w:color="auto"/>
            </w:tcBorders>
            <w:vAlign w:val="center"/>
            <w:hideMark/>
          </w:tcPr>
          <w:p w14:paraId="773FA614"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5 - 5.4 Cheltuieli pentru informare şi publicitate</w:t>
            </w:r>
          </w:p>
        </w:tc>
      </w:tr>
      <w:tr w:rsidR="00702E26" w:rsidRPr="00B743CA" w14:paraId="05D1E6B0" w14:textId="77777777" w:rsidTr="00D1685B">
        <w:trPr>
          <w:gridAfter w:val="1"/>
          <w:wAfter w:w="522" w:type="pct"/>
          <w:trHeight w:val="705"/>
        </w:trPr>
        <w:tc>
          <w:tcPr>
            <w:tcW w:w="188" w:type="pct"/>
            <w:tcBorders>
              <w:top w:val="nil"/>
              <w:left w:val="single" w:sz="8" w:space="0" w:color="auto"/>
              <w:bottom w:val="single" w:sz="4" w:space="0" w:color="auto"/>
              <w:right w:val="single" w:sz="4" w:space="0" w:color="auto"/>
            </w:tcBorders>
            <w:vAlign w:val="center"/>
            <w:hideMark/>
          </w:tcPr>
          <w:p w14:paraId="4918FD4A" w14:textId="77777777" w:rsidR="00702E26" w:rsidRPr="00301DFA" w:rsidRDefault="00702E26" w:rsidP="00D1685B">
            <w:pPr>
              <w:spacing w:after="0" w:line="240" w:lineRule="auto"/>
              <w:ind w:left="0"/>
              <w:jc w:val="center"/>
              <w:rPr>
                <w:rFonts w:eastAsia="Times New Roman" w:cs="Calibri"/>
                <w:color w:val="244061" w:themeColor="accent1" w:themeShade="80"/>
                <w:lang w:val="ro-RO" w:eastAsia="ro-RO"/>
              </w:rPr>
            </w:pPr>
            <w:r>
              <w:rPr>
                <w:rFonts w:eastAsia="Times New Roman" w:cs="Calibri"/>
                <w:color w:val="244061" w:themeColor="accent1" w:themeShade="80"/>
                <w:lang w:val="ro-RO" w:eastAsia="ro-RO"/>
              </w:rPr>
              <w:t>43</w:t>
            </w:r>
          </w:p>
        </w:tc>
        <w:tc>
          <w:tcPr>
            <w:tcW w:w="610" w:type="pct"/>
            <w:tcBorders>
              <w:top w:val="nil"/>
              <w:left w:val="nil"/>
              <w:bottom w:val="single" w:sz="4" w:space="0" w:color="auto"/>
              <w:right w:val="single" w:sz="4" w:space="0" w:color="auto"/>
            </w:tcBorders>
            <w:noWrap/>
            <w:vAlign w:val="center"/>
            <w:hideMark/>
          </w:tcPr>
          <w:p w14:paraId="5EB9CC4F" w14:textId="77777777" w:rsidR="00702E26" w:rsidRPr="00301DFA" w:rsidRDefault="00702E26" w:rsidP="00D1685B">
            <w:pPr>
              <w:spacing w:after="0" w:line="240" w:lineRule="auto"/>
              <w:ind w:left="0"/>
              <w:jc w:val="left"/>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LUCRĂRI</w:t>
            </w:r>
          </w:p>
        </w:tc>
        <w:tc>
          <w:tcPr>
            <w:tcW w:w="1179" w:type="pct"/>
            <w:tcBorders>
              <w:top w:val="nil"/>
              <w:left w:val="nil"/>
              <w:bottom w:val="single" w:sz="4" w:space="0" w:color="auto"/>
              <w:right w:val="single" w:sz="4" w:space="0" w:color="auto"/>
            </w:tcBorders>
            <w:vAlign w:val="center"/>
            <w:hideMark/>
          </w:tcPr>
          <w:p w14:paraId="18DFD708"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6.1 Pregatirea personalului de exploatare</w:t>
            </w:r>
          </w:p>
        </w:tc>
        <w:tc>
          <w:tcPr>
            <w:tcW w:w="1187" w:type="pct"/>
            <w:tcBorders>
              <w:top w:val="nil"/>
              <w:left w:val="nil"/>
              <w:bottom w:val="single" w:sz="4" w:space="0" w:color="auto"/>
              <w:right w:val="single" w:sz="4" w:space="0" w:color="auto"/>
            </w:tcBorders>
            <w:vAlign w:val="center"/>
            <w:hideMark/>
          </w:tcPr>
          <w:p w14:paraId="5E4909B3"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6. Cheltuieli pentru probe tehnologice și teste</w:t>
            </w:r>
          </w:p>
        </w:tc>
        <w:tc>
          <w:tcPr>
            <w:tcW w:w="1314" w:type="pct"/>
            <w:tcBorders>
              <w:top w:val="nil"/>
              <w:left w:val="nil"/>
              <w:bottom w:val="single" w:sz="4" w:space="0" w:color="auto"/>
              <w:right w:val="single" w:sz="8" w:space="0" w:color="auto"/>
            </w:tcBorders>
            <w:vAlign w:val="center"/>
            <w:hideMark/>
          </w:tcPr>
          <w:p w14:paraId="3305EFEB"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6 - 6.1 Pregatirea personalului de exploatare</w:t>
            </w:r>
          </w:p>
        </w:tc>
      </w:tr>
      <w:tr w:rsidR="00702E26" w:rsidRPr="00B743CA" w14:paraId="3C78F69E" w14:textId="77777777" w:rsidTr="00D1685B">
        <w:trPr>
          <w:gridAfter w:val="1"/>
          <w:wAfter w:w="522" w:type="pct"/>
          <w:trHeight w:val="690"/>
        </w:trPr>
        <w:tc>
          <w:tcPr>
            <w:tcW w:w="188" w:type="pct"/>
            <w:tcBorders>
              <w:top w:val="nil"/>
              <w:left w:val="single" w:sz="8" w:space="0" w:color="auto"/>
              <w:bottom w:val="single" w:sz="4" w:space="0" w:color="auto"/>
              <w:right w:val="single" w:sz="4" w:space="0" w:color="auto"/>
            </w:tcBorders>
            <w:vAlign w:val="center"/>
            <w:hideMark/>
          </w:tcPr>
          <w:p w14:paraId="608B9905" w14:textId="77777777" w:rsidR="00702E26" w:rsidRPr="00301DFA" w:rsidRDefault="00702E26" w:rsidP="00D1685B">
            <w:pPr>
              <w:spacing w:after="0" w:line="240" w:lineRule="auto"/>
              <w:ind w:left="0"/>
              <w:jc w:val="center"/>
              <w:rPr>
                <w:rFonts w:eastAsia="Times New Roman" w:cs="Calibri"/>
                <w:color w:val="244061" w:themeColor="accent1" w:themeShade="80"/>
                <w:lang w:val="ro-RO" w:eastAsia="ro-RO"/>
              </w:rPr>
            </w:pPr>
            <w:r>
              <w:rPr>
                <w:rFonts w:eastAsia="Times New Roman" w:cs="Calibri"/>
                <w:color w:val="244061" w:themeColor="accent1" w:themeShade="80"/>
                <w:lang w:val="ro-RO" w:eastAsia="ro-RO"/>
              </w:rPr>
              <w:t>44</w:t>
            </w:r>
          </w:p>
        </w:tc>
        <w:tc>
          <w:tcPr>
            <w:tcW w:w="610" w:type="pct"/>
            <w:tcBorders>
              <w:top w:val="nil"/>
              <w:left w:val="nil"/>
              <w:bottom w:val="single" w:sz="4" w:space="0" w:color="auto"/>
              <w:right w:val="single" w:sz="4" w:space="0" w:color="auto"/>
            </w:tcBorders>
            <w:vAlign w:val="center"/>
            <w:hideMark/>
          </w:tcPr>
          <w:p w14:paraId="667A3FAA" w14:textId="77777777" w:rsidR="00702E26" w:rsidRPr="00301DFA" w:rsidRDefault="00702E26" w:rsidP="00D1685B">
            <w:pPr>
              <w:spacing w:after="0" w:line="240" w:lineRule="auto"/>
              <w:ind w:left="0"/>
              <w:jc w:val="left"/>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LUCRĂRI</w:t>
            </w:r>
          </w:p>
        </w:tc>
        <w:tc>
          <w:tcPr>
            <w:tcW w:w="1179" w:type="pct"/>
            <w:tcBorders>
              <w:top w:val="nil"/>
              <w:left w:val="nil"/>
              <w:bottom w:val="single" w:sz="4" w:space="0" w:color="auto"/>
              <w:right w:val="single" w:sz="4" w:space="0" w:color="auto"/>
            </w:tcBorders>
            <w:vAlign w:val="center"/>
            <w:hideMark/>
          </w:tcPr>
          <w:p w14:paraId="7AE93758"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6.2 Probe tehnologice si teste</w:t>
            </w:r>
          </w:p>
        </w:tc>
        <w:tc>
          <w:tcPr>
            <w:tcW w:w="1187" w:type="pct"/>
            <w:tcBorders>
              <w:top w:val="nil"/>
              <w:left w:val="nil"/>
              <w:bottom w:val="single" w:sz="4" w:space="0" w:color="auto"/>
              <w:right w:val="single" w:sz="4" w:space="0" w:color="auto"/>
            </w:tcBorders>
            <w:vAlign w:val="center"/>
            <w:hideMark/>
          </w:tcPr>
          <w:p w14:paraId="5FFD1BF6"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6. Cheltuieli pentru probe tehnologice și teste</w:t>
            </w:r>
          </w:p>
        </w:tc>
        <w:tc>
          <w:tcPr>
            <w:tcW w:w="1314" w:type="pct"/>
            <w:tcBorders>
              <w:top w:val="nil"/>
              <w:left w:val="nil"/>
              <w:bottom w:val="single" w:sz="4" w:space="0" w:color="auto"/>
              <w:right w:val="single" w:sz="8" w:space="0" w:color="auto"/>
            </w:tcBorders>
            <w:vAlign w:val="center"/>
            <w:hideMark/>
          </w:tcPr>
          <w:p w14:paraId="0C2682EA"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6 - 6.2 Probe tehnologice si teste</w:t>
            </w:r>
          </w:p>
        </w:tc>
      </w:tr>
      <w:tr w:rsidR="00702E26" w:rsidRPr="00B743CA" w14:paraId="6D51D222" w14:textId="77777777" w:rsidTr="00D1685B">
        <w:trPr>
          <w:gridAfter w:val="1"/>
          <w:wAfter w:w="522" w:type="pct"/>
          <w:trHeight w:val="1410"/>
        </w:trPr>
        <w:tc>
          <w:tcPr>
            <w:tcW w:w="188" w:type="pct"/>
            <w:tcBorders>
              <w:top w:val="nil"/>
              <w:left w:val="single" w:sz="8" w:space="0" w:color="auto"/>
              <w:bottom w:val="single" w:sz="4" w:space="0" w:color="auto"/>
              <w:right w:val="single" w:sz="4" w:space="0" w:color="auto"/>
            </w:tcBorders>
            <w:vAlign w:val="center"/>
            <w:hideMark/>
          </w:tcPr>
          <w:p w14:paraId="0799DA4D" w14:textId="77777777" w:rsidR="00702E26" w:rsidRPr="00301DFA" w:rsidRDefault="00702E26" w:rsidP="00D1685B">
            <w:pPr>
              <w:spacing w:after="0" w:line="240" w:lineRule="auto"/>
              <w:ind w:left="0"/>
              <w:jc w:val="center"/>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4</w:t>
            </w:r>
            <w:r>
              <w:rPr>
                <w:rFonts w:eastAsia="Times New Roman" w:cs="Calibri"/>
                <w:color w:val="244061" w:themeColor="accent1" w:themeShade="80"/>
                <w:lang w:val="ro-RO" w:eastAsia="ro-RO"/>
              </w:rPr>
              <w:t>5</w:t>
            </w:r>
          </w:p>
        </w:tc>
        <w:tc>
          <w:tcPr>
            <w:tcW w:w="610" w:type="pct"/>
            <w:tcBorders>
              <w:top w:val="nil"/>
              <w:left w:val="nil"/>
              <w:bottom w:val="single" w:sz="4" w:space="0" w:color="auto"/>
              <w:right w:val="single" w:sz="4" w:space="0" w:color="auto"/>
            </w:tcBorders>
            <w:vAlign w:val="center"/>
            <w:hideMark/>
          </w:tcPr>
          <w:p w14:paraId="345879B7" w14:textId="77777777" w:rsidR="00702E26" w:rsidRPr="00301DFA" w:rsidRDefault="00702E26" w:rsidP="00D1685B">
            <w:pPr>
              <w:spacing w:after="0" w:line="240" w:lineRule="auto"/>
              <w:ind w:left="0"/>
              <w:jc w:val="left"/>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MARJĂ BUGET</w:t>
            </w:r>
          </w:p>
        </w:tc>
        <w:tc>
          <w:tcPr>
            <w:tcW w:w="1179" w:type="pct"/>
            <w:tcBorders>
              <w:top w:val="nil"/>
              <w:left w:val="nil"/>
              <w:bottom w:val="single" w:sz="4" w:space="0" w:color="auto"/>
              <w:right w:val="single" w:sz="4" w:space="0" w:color="auto"/>
            </w:tcBorders>
            <w:vAlign w:val="center"/>
            <w:hideMark/>
          </w:tcPr>
          <w:p w14:paraId="41422EBB"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 xml:space="preserve">7.1 Cheltuieli aferente marjei de buget </w:t>
            </w:r>
          </w:p>
        </w:tc>
        <w:tc>
          <w:tcPr>
            <w:tcW w:w="1187" w:type="pct"/>
            <w:tcBorders>
              <w:top w:val="nil"/>
              <w:left w:val="nil"/>
              <w:bottom w:val="single" w:sz="4" w:space="0" w:color="auto"/>
              <w:right w:val="single" w:sz="4" w:space="0" w:color="auto"/>
            </w:tcBorders>
            <w:vAlign w:val="center"/>
            <w:hideMark/>
          </w:tcPr>
          <w:p w14:paraId="2307A031"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 xml:space="preserve">Cap. 7. Cheltuieli aferente marjei de buget şi pentru constituirea rezervei de implementare pentru ajustarea de preţ </w:t>
            </w:r>
          </w:p>
        </w:tc>
        <w:tc>
          <w:tcPr>
            <w:tcW w:w="1314" w:type="pct"/>
            <w:tcBorders>
              <w:top w:val="nil"/>
              <w:left w:val="nil"/>
              <w:bottom w:val="single" w:sz="4" w:space="0" w:color="auto"/>
              <w:right w:val="single" w:sz="8" w:space="0" w:color="auto"/>
            </w:tcBorders>
            <w:vAlign w:val="center"/>
            <w:hideMark/>
          </w:tcPr>
          <w:p w14:paraId="76992C9F"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 xml:space="preserve">Cap. 7 - 7.1 Cheltuieli aferente marjei de buget 25% din (1.2 + 1.3 + 1.4 + 2 + 3.1 +  3.2 + 3.3 + 3.5 + 3.7 + 3.8 + 4 + 5.1.1)  </w:t>
            </w:r>
          </w:p>
        </w:tc>
      </w:tr>
      <w:tr w:rsidR="00702E26" w:rsidRPr="00B743CA" w14:paraId="2C62F36B" w14:textId="77777777" w:rsidTr="00D1685B">
        <w:trPr>
          <w:gridAfter w:val="1"/>
          <w:wAfter w:w="522" w:type="pct"/>
          <w:trHeight w:val="1425"/>
        </w:trPr>
        <w:tc>
          <w:tcPr>
            <w:tcW w:w="188" w:type="pct"/>
            <w:tcBorders>
              <w:top w:val="nil"/>
              <w:left w:val="single" w:sz="8" w:space="0" w:color="auto"/>
              <w:bottom w:val="single" w:sz="8" w:space="0" w:color="auto"/>
              <w:right w:val="single" w:sz="4" w:space="0" w:color="auto"/>
            </w:tcBorders>
            <w:vAlign w:val="center"/>
            <w:hideMark/>
          </w:tcPr>
          <w:p w14:paraId="76F764A6" w14:textId="77777777" w:rsidR="00702E26" w:rsidRPr="00301DFA" w:rsidRDefault="00702E26" w:rsidP="00D1685B">
            <w:pPr>
              <w:spacing w:after="0" w:line="240" w:lineRule="auto"/>
              <w:ind w:left="0"/>
              <w:jc w:val="center"/>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4</w:t>
            </w:r>
            <w:r>
              <w:rPr>
                <w:rFonts w:eastAsia="Times New Roman" w:cs="Calibri"/>
                <w:color w:val="244061" w:themeColor="accent1" w:themeShade="80"/>
                <w:lang w:val="ro-RO" w:eastAsia="ro-RO"/>
              </w:rPr>
              <w:t>6</w:t>
            </w:r>
          </w:p>
        </w:tc>
        <w:tc>
          <w:tcPr>
            <w:tcW w:w="610" w:type="pct"/>
            <w:tcBorders>
              <w:top w:val="nil"/>
              <w:left w:val="nil"/>
              <w:bottom w:val="single" w:sz="8" w:space="0" w:color="auto"/>
              <w:right w:val="single" w:sz="4" w:space="0" w:color="auto"/>
            </w:tcBorders>
            <w:vAlign w:val="center"/>
            <w:hideMark/>
          </w:tcPr>
          <w:p w14:paraId="0BDD2FB7" w14:textId="77777777" w:rsidR="00702E26" w:rsidRPr="00301DFA" w:rsidRDefault="00702E26" w:rsidP="00D1685B">
            <w:pPr>
              <w:spacing w:after="0" w:line="240" w:lineRule="auto"/>
              <w:ind w:left="0"/>
              <w:jc w:val="left"/>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REZERVĂ IMPLEMENTARE</w:t>
            </w:r>
          </w:p>
        </w:tc>
        <w:tc>
          <w:tcPr>
            <w:tcW w:w="1179" w:type="pct"/>
            <w:tcBorders>
              <w:top w:val="nil"/>
              <w:left w:val="nil"/>
              <w:bottom w:val="single" w:sz="8" w:space="0" w:color="auto"/>
              <w:right w:val="single" w:sz="4" w:space="0" w:color="auto"/>
            </w:tcBorders>
            <w:vAlign w:val="center"/>
            <w:hideMark/>
          </w:tcPr>
          <w:p w14:paraId="3F7C3940"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7.2 Cheltuieli pentru constituirea rezervei de implementare pentru ajustarea de preţ</w:t>
            </w:r>
          </w:p>
        </w:tc>
        <w:tc>
          <w:tcPr>
            <w:tcW w:w="1187" w:type="pct"/>
            <w:tcBorders>
              <w:top w:val="nil"/>
              <w:left w:val="nil"/>
              <w:bottom w:val="single" w:sz="8" w:space="0" w:color="auto"/>
              <w:right w:val="single" w:sz="4" w:space="0" w:color="auto"/>
            </w:tcBorders>
            <w:vAlign w:val="center"/>
            <w:hideMark/>
          </w:tcPr>
          <w:p w14:paraId="1BAD27D1"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 xml:space="preserve">Cap. 7. Cheltuieli aferente marjei de buget şi pentru constituirea rezervei de implementare pentru ajustarea de preţ </w:t>
            </w:r>
          </w:p>
        </w:tc>
        <w:tc>
          <w:tcPr>
            <w:tcW w:w="1314" w:type="pct"/>
            <w:tcBorders>
              <w:top w:val="nil"/>
              <w:left w:val="nil"/>
              <w:bottom w:val="single" w:sz="8" w:space="0" w:color="auto"/>
              <w:right w:val="single" w:sz="8" w:space="0" w:color="auto"/>
            </w:tcBorders>
            <w:vAlign w:val="center"/>
            <w:hideMark/>
          </w:tcPr>
          <w:p w14:paraId="5CDD2F0D" w14:textId="77777777" w:rsidR="00702E26" w:rsidRPr="00301DFA" w:rsidRDefault="00702E26" w:rsidP="00D1685B">
            <w:pPr>
              <w:spacing w:after="0" w:line="240" w:lineRule="auto"/>
              <w:ind w:left="0"/>
              <w:rPr>
                <w:rFonts w:eastAsia="Times New Roman" w:cs="Calibri"/>
                <w:color w:val="244061" w:themeColor="accent1" w:themeShade="80"/>
                <w:lang w:val="ro-RO" w:eastAsia="ro-RO"/>
              </w:rPr>
            </w:pPr>
            <w:r w:rsidRPr="00301DFA">
              <w:rPr>
                <w:rFonts w:eastAsia="Times New Roman" w:cs="Calibri"/>
                <w:color w:val="244061" w:themeColor="accent1" w:themeShade="80"/>
                <w:lang w:val="ro-RO" w:eastAsia="ro-RO"/>
              </w:rPr>
              <w:t>Cap. 7 - 7.2 Cheltuieli pentru constituirea rezervei de implementare pentru ajustarea de preţ</w:t>
            </w:r>
          </w:p>
        </w:tc>
      </w:tr>
    </w:tbl>
    <w:p w14:paraId="69BCED89" w14:textId="0EE1072B" w:rsidR="003C08B8" w:rsidRPr="007D2D83" w:rsidRDefault="00702E26" w:rsidP="003C08B8">
      <w:pPr>
        <w:pStyle w:val="NormalWeb"/>
        <w:jc w:val="both"/>
        <w:rPr>
          <w:rFonts w:ascii="Trebuchet MS" w:hAnsi="Trebuchet MS"/>
          <w:bCs/>
          <w:color w:val="0F243E" w:themeColor="text2" w:themeShade="80"/>
          <w:sz w:val="22"/>
          <w:szCs w:val="22"/>
          <w:lang w:val="ro-RO"/>
        </w:rPr>
      </w:pPr>
      <w:r w:rsidRPr="00702E26">
        <w:rPr>
          <w:rFonts w:ascii="Trebuchet MS" w:hAnsi="Trebuchet MS"/>
          <w:bCs/>
          <w:color w:val="0F243E" w:themeColor="text2" w:themeShade="80"/>
          <w:sz w:val="22"/>
          <w:szCs w:val="22"/>
          <w:lang w:val="ro-RO"/>
        </w:rPr>
        <w:t>Notă: cheltuielile din Devizul General care nu se regăsesc în secțiunea 5.3.2 Categorii și plafoane de cheltuieli eligibile, punctul A. CHELTUIELI DE TIP FEDR din Ghidul Solicitantului Condiții Specifice sunt cheltuieli indirecte.</w:t>
      </w:r>
    </w:p>
    <w:bookmarkEnd w:id="0"/>
    <w:p w14:paraId="4B602F1E" w14:textId="77777777" w:rsidR="003C08B8" w:rsidRPr="007D2D83" w:rsidRDefault="003C08B8" w:rsidP="00D034EA">
      <w:pPr>
        <w:pStyle w:val="NormalWeb"/>
        <w:jc w:val="both"/>
        <w:rPr>
          <w:rFonts w:ascii="Trebuchet MS" w:hAnsi="Trebuchet MS"/>
          <w:bCs/>
          <w:color w:val="0F243E" w:themeColor="text2" w:themeShade="80"/>
          <w:sz w:val="22"/>
          <w:szCs w:val="22"/>
          <w:lang w:val="ro-RO"/>
        </w:rPr>
      </w:pPr>
    </w:p>
    <w:sectPr w:rsidR="003C08B8" w:rsidRPr="007D2D83" w:rsidSect="003106A0">
      <w:headerReference w:type="default" r:id="rId7"/>
      <w:footerReference w:type="default" r:id="rId8"/>
      <w:headerReference w:type="first" r:id="rId9"/>
      <w:footerReference w:type="first" r:id="rId10"/>
      <w:pgSz w:w="16840" w:h="11900" w:orient="landscape" w:code="9"/>
      <w:pgMar w:top="1418" w:right="567" w:bottom="1128" w:left="567" w:header="113"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46A7B" w14:textId="77777777" w:rsidR="00FD08F4" w:rsidRDefault="00FD08F4" w:rsidP="00CD5B3B">
      <w:pPr>
        <w:rPr>
          <w:rFonts w:cs="Times New Roman"/>
        </w:rPr>
      </w:pPr>
      <w:r>
        <w:rPr>
          <w:rFonts w:cs="Times New Roman"/>
        </w:rPr>
        <w:separator/>
      </w:r>
    </w:p>
  </w:endnote>
  <w:endnote w:type="continuationSeparator" w:id="0">
    <w:p w14:paraId="360FDD90" w14:textId="77777777" w:rsidR="00FD08F4" w:rsidRDefault="00FD08F4" w:rsidP="00CD5B3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253962"/>
      <w:docPartObj>
        <w:docPartGallery w:val="Page Numbers (Bottom of Page)"/>
        <w:docPartUnique/>
      </w:docPartObj>
    </w:sdtPr>
    <w:sdtEndPr>
      <w:rPr>
        <w:noProof/>
      </w:rPr>
    </w:sdtEndPr>
    <w:sdtContent>
      <w:p w14:paraId="4E7A2166" w14:textId="2E18D91E" w:rsidR="003106A0" w:rsidRDefault="003106A0" w:rsidP="003106A0">
        <w:pPr>
          <w:pStyle w:val="Footer"/>
          <w:ind w:left="0"/>
          <w:jc w:val="center"/>
        </w:pPr>
        <w:r>
          <w:fldChar w:fldCharType="begin"/>
        </w:r>
        <w:r>
          <w:instrText xml:space="preserve"> PAGE   \* MERGEFORMAT </w:instrText>
        </w:r>
        <w:r>
          <w:fldChar w:fldCharType="separate"/>
        </w:r>
        <w:r>
          <w:rPr>
            <w:noProof/>
          </w:rPr>
          <w:t>2</w:t>
        </w:r>
        <w:r>
          <w:rPr>
            <w:noProof/>
          </w:rPr>
          <w:fldChar w:fldCharType="end"/>
        </w:r>
      </w:p>
    </w:sdtContent>
  </w:sdt>
  <w:p w14:paraId="5DC1C3FC" w14:textId="5F595CDA" w:rsidR="007B33EA" w:rsidRPr="00E33B73" w:rsidRDefault="007B33EA" w:rsidP="0079665B">
    <w:pPr>
      <w:pStyle w:val="Footer"/>
      <w:spacing w:after="0"/>
      <w:ind w:left="142"/>
      <w:jc w:val="left"/>
      <w:rPr>
        <w:rFonts w:ascii="Trebuchet MS" w:hAnsi="Trebuchet MS"/>
        <w:sz w:val="14"/>
        <w:szCs w:val="14"/>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6429B" w14:textId="5D932761" w:rsidR="00B62AE0" w:rsidRPr="00A878B5" w:rsidRDefault="00B62AE0" w:rsidP="00612231">
    <w:pPr>
      <w:tabs>
        <w:tab w:val="center" w:pos="4536"/>
        <w:tab w:val="right" w:pos="9072"/>
      </w:tabs>
      <w:spacing w:after="0" w:line="240" w:lineRule="auto"/>
      <w:ind w:left="284"/>
      <w:jc w:val="left"/>
      <w:rPr>
        <w:rFonts w:eastAsia="Calibri" w:cs="Times New Roman"/>
        <w:sz w:val="14"/>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23C1D" w14:textId="77777777" w:rsidR="00FD08F4" w:rsidRDefault="00FD08F4" w:rsidP="00CD5B3B">
      <w:pPr>
        <w:rPr>
          <w:rFonts w:cs="Times New Roman"/>
        </w:rPr>
      </w:pPr>
      <w:r>
        <w:rPr>
          <w:rFonts w:cs="Times New Roman"/>
        </w:rPr>
        <w:separator/>
      </w:r>
    </w:p>
  </w:footnote>
  <w:footnote w:type="continuationSeparator" w:id="0">
    <w:p w14:paraId="5628A91A" w14:textId="77777777" w:rsidR="00FD08F4" w:rsidRDefault="00FD08F4" w:rsidP="00CD5B3B">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DC24D" w14:textId="51655383" w:rsidR="00B92987" w:rsidRDefault="00B92987" w:rsidP="003106A0">
    <w:pPr>
      <w:ind w:left="0"/>
    </w:pPr>
  </w:p>
  <w:p w14:paraId="417E2948" w14:textId="4EA5AF67" w:rsidR="001A1A96" w:rsidRDefault="003106A0" w:rsidP="003106A0">
    <w:pPr>
      <w:pStyle w:val="Header"/>
      <w:ind w:left="0"/>
      <w:jc w:val="center"/>
      <w:rPr>
        <w:rFonts w:cs="Times New Roman"/>
      </w:rPr>
    </w:pPr>
    <w:r>
      <w:rPr>
        <w:noProof/>
      </w:rPr>
      <w:drawing>
        <wp:inline distT="0" distB="0" distL="0" distR="0" wp14:anchorId="0D23CD06" wp14:editId="53ED38B7">
          <wp:extent cx="7995285" cy="838684"/>
          <wp:effectExtent l="0" t="0" r="0" b="0"/>
          <wp:docPr id="1673880727" name="Picture 1673880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449105" cy="886288"/>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284" w:type="dxa"/>
      <w:tblCellMar>
        <w:left w:w="0" w:type="dxa"/>
        <w:right w:w="0" w:type="dxa"/>
      </w:tblCellMar>
      <w:tblLook w:val="00A0" w:firstRow="1" w:lastRow="0" w:firstColumn="1" w:lastColumn="0" w:noHBand="0" w:noVBand="0"/>
    </w:tblPr>
    <w:tblGrid>
      <w:gridCol w:w="10481"/>
      <w:gridCol w:w="292"/>
    </w:tblGrid>
    <w:tr w:rsidR="00D6192F" w14:paraId="36D65983" w14:textId="77777777" w:rsidTr="00C358BA">
      <w:tc>
        <w:tcPr>
          <w:tcW w:w="10481" w:type="dxa"/>
        </w:tcPr>
        <w:p w14:paraId="2B2A1A7F" w14:textId="77777777" w:rsidR="00D6192F" w:rsidRPr="00CD5B3B" w:rsidRDefault="00D6192F" w:rsidP="00C20EF1">
          <w:pPr>
            <w:pStyle w:val="MediumGrid21"/>
            <w:rPr>
              <w:rFonts w:cs="Times New Roman"/>
            </w:rPr>
          </w:pPr>
        </w:p>
      </w:tc>
      <w:tc>
        <w:tcPr>
          <w:tcW w:w="292" w:type="dxa"/>
          <w:vAlign w:val="center"/>
        </w:tcPr>
        <w:p w14:paraId="09473436" w14:textId="77777777" w:rsidR="00D6192F" w:rsidRDefault="00D6192F" w:rsidP="00E562FC">
          <w:pPr>
            <w:pStyle w:val="MediumGrid21"/>
            <w:jc w:val="right"/>
            <w:rPr>
              <w:rFonts w:cs="Times New Roman"/>
            </w:rPr>
          </w:pPr>
        </w:p>
        <w:p w14:paraId="0BAAA654" w14:textId="77777777" w:rsidR="00D6192F" w:rsidRDefault="00D6192F" w:rsidP="00E562FC">
          <w:pPr>
            <w:pStyle w:val="MediumGrid21"/>
            <w:jc w:val="right"/>
            <w:rPr>
              <w:rFonts w:cs="Times New Roman"/>
            </w:rPr>
          </w:pPr>
        </w:p>
        <w:p w14:paraId="2CBBAC86" w14:textId="77777777" w:rsidR="00D6192F" w:rsidRDefault="00D6192F" w:rsidP="00E562FC">
          <w:pPr>
            <w:pStyle w:val="MediumGrid21"/>
            <w:jc w:val="right"/>
            <w:rPr>
              <w:rFonts w:cs="Times New Roman"/>
            </w:rPr>
          </w:pPr>
        </w:p>
      </w:tc>
    </w:tr>
  </w:tbl>
  <w:p w14:paraId="7A9D7B1E" w14:textId="77777777" w:rsidR="0046147C" w:rsidRDefault="0046147C" w:rsidP="00C358BA">
    <w:pPr>
      <w:pStyle w:val="Footer"/>
      <w:spacing w:after="0" w:line="240" w:lineRule="auto"/>
      <w:ind w:left="0"/>
      <w:rPr>
        <w:rFonts w:ascii="Trebuchet MS" w:hAnsi="Trebuchet MS" w:cs="Trebuchet MS"/>
        <w:sz w:val="22"/>
        <w:szCs w:val="22"/>
        <w:lang w:val="ro-RO"/>
      </w:rPr>
    </w:pPr>
  </w:p>
  <w:p w14:paraId="06891A2C" w14:textId="53AC425E" w:rsidR="0046147C" w:rsidRDefault="003106A0" w:rsidP="003106A0">
    <w:pPr>
      <w:pStyle w:val="Footer"/>
      <w:spacing w:after="0" w:line="240" w:lineRule="auto"/>
      <w:ind w:left="0"/>
      <w:jc w:val="center"/>
      <w:rPr>
        <w:rFonts w:ascii="Trebuchet MS" w:hAnsi="Trebuchet MS" w:cs="Trebuchet MS"/>
        <w:sz w:val="22"/>
        <w:szCs w:val="22"/>
        <w:lang w:val="ro-RO"/>
      </w:rPr>
    </w:pPr>
    <w:r>
      <w:rPr>
        <w:noProof/>
      </w:rPr>
      <w:drawing>
        <wp:inline distT="0" distB="0" distL="0" distR="0" wp14:anchorId="127AEA37" wp14:editId="3C7E6C22">
          <wp:extent cx="9398635" cy="86197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85955" cy="906667"/>
                  </a:xfrm>
                  <a:prstGeom prst="rect">
                    <a:avLst/>
                  </a:prstGeom>
                  <a:noFill/>
                </pic:spPr>
              </pic:pic>
            </a:graphicData>
          </a:graphic>
        </wp:inline>
      </w:drawing>
    </w:r>
  </w:p>
  <w:p w14:paraId="54BDCF98" w14:textId="77777777" w:rsidR="00D6192F" w:rsidRDefault="00D6192F" w:rsidP="00C358BA">
    <w:pPr>
      <w:pStyle w:val="Footer"/>
      <w:spacing w:after="0" w:line="240" w:lineRule="auto"/>
      <w:ind w:left="0"/>
      <w:rPr>
        <w:rFonts w:ascii="Trebuchet MS" w:hAnsi="Trebuchet MS" w:cs="Trebuchet MS"/>
        <w:sz w:val="22"/>
        <w:szCs w:val="22"/>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6B54"/>
    <w:multiLevelType w:val="hybridMultilevel"/>
    <w:tmpl w:val="422AD634"/>
    <w:lvl w:ilvl="0" w:tplc="04090001">
      <w:start w:val="1"/>
      <w:numFmt w:val="bullet"/>
      <w:lvlText w:val=""/>
      <w:lvlJc w:val="left"/>
      <w:pPr>
        <w:ind w:left="2421" w:hanging="360"/>
      </w:pPr>
      <w:rPr>
        <w:rFonts w:ascii="Symbol" w:hAnsi="Symbol" w:hint="default"/>
      </w:rPr>
    </w:lvl>
    <w:lvl w:ilvl="1" w:tplc="00B2F6CE">
      <w:numFmt w:val="bullet"/>
      <w:lvlText w:val="•"/>
      <w:lvlJc w:val="left"/>
      <w:pPr>
        <w:ind w:left="3141" w:hanging="360"/>
      </w:pPr>
      <w:rPr>
        <w:rFonts w:ascii="Trebuchet MS" w:eastAsia="MS Mincho" w:hAnsi="Trebuchet MS" w:cs="Trebuchet MS"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 w15:restartNumberingAfterBreak="0">
    <w:nsid w:val="0A114E08"/>
    <w:multiLevelType w:val="hybridMultilevel"/>
    <w:tmpl w:val="88FCA3AC"/>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 w15:restartNumberingAfterBreak="0">
    <w:nsid w:val="123D63B4"/>
    <w:multiLevelType w:val="hybridMultilevel"/>
    <w:tmpl w:val="C21C527E"/>
    <w:lvl w:ilvl="0" w:tplc="304EA06C">
      <w:start w:val="5"/>
      <w:numFmt w:val="decimal"/>
      <w:lvlText w:val="%1."/>
      <w:lvlJc w:val="left"/>
      <w:pPr>
        <w:ind w:left="786" w:hanging="360"/>
      </w:pPr>
      <w:rPr>
        <w:rFonts w:hint="default"/>
        <w:i/>
        <w:iCs/>
        <w:sz w:val="22"/>
        <w:szCs w:val="22"/>
        <w:u w:val="single"/>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 w15:restartNumberingAfterBreak="0">
    <w:nsid w:val="1DEB676D"/>
    <w:multiLevelType w:val="hybridMultilevel"/>
    <w:tmpl w:val="8C0290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F55D68"/>
    <w:multiLevelType w:val="hybridMultilevel"/>
    <w:tmpl w:val="7DDA956C"/>
    <w:lvl w:ilvl="0" w:tplc="D10EB01A">
      <w:start w:val="1"/>
      <w:numFmt w:val="decimal"/>
      <w:lvlText w:val="%1."/>
      <w:lvlJc w:val="left"/>
      <w:pPr>
        <w:ind w:left="1980" w:hanging="36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201758CF"/>
    <w:multiLevelType w:val="hybridMultilevel"/>
    <w:tmpl w:val="6F7E940E"/>
    <w:lvl w:ilvl="0" w:tplc="C6F2A8AA">
      <w:start w:val="1"/>
      <w:numFmt w:val="bullet"/>
      <w:lvlText w:val="-"/>
      <w:lvlJc w:val="left"/>
      <w:pPr>
        <w:ind w:left="2498" w:hanging="360"/>
      </w:pPr>
      <w:rPr>
        <w:rFonts w:ascii="Vrinda" w:hAnsi="Vrinda"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6" w15:restartNumberingAfterBreak="0">
    <w:nsid w:val="26D451A9"/>
    <w:multiLevelType w:val="multilevel"/>
    <w:tmpl w:val="2AF6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484224"/>
    <w:multiLevelType w:val="hybridMultilevel"/>
    <w:tmpl w:val="AB8C8F4E"/>
    <w:lvl w:ilvl="0" w:tplc="EDC41178">
      <w:start w:val="1"/>
      <w:numFmt w:val="lowerLetter"/>
      <w:lvlText w:val="%1)"/>
      <w:lvlJc w:val="left"/>
      <w:pPr>
        <w:ind w:left="1350" w:hanging="360"/>
      </w:pPr>
      <w:rPr>
        <w:rFonts w:ascii="Trebuchet MS" w:eastAsia="MS Mincho" w:hAnsi="Trebuchet MS" w:cs="Trebuchet MS" w:hint="default"/>
        <w:sz w:val="22"/>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2B6A4BB4"/>
    <w:multiLevelType w:val="hybridMultilevel"/>
    <w:tmpl w:val="DDB648EE"/>
    <w:lvl w:ilvl="0" w:tplc="872413FC">
      <w:start w:val="1"/>
      <w:numFmt w:val="decimal"/>
      <w:lvlText w:val="%1."/>
      <w:lvlJc w:val="left"/>
      <w:pPr>
        <w:ind w:left="1778" w:hanging="360"/>
      </w:pPr>
      <w:rPr>
        <w:rFonts w:hint="default"/>
      </w:rPr>
    </w:lvl>
    <w:lvl w:ilvl="1" w:tplc="08090001">
      <w:start w:val="1"/>
      <w:numFmt w:val="bullet"/>
      <w:lvlText w:val=""/>
      <w:lvlJc w:val="left"/>
      <w:pPr>
        <w:ind w:left="2596" w:hanging="360"/>
      </w:pPr>
      <w:rPr>
        <w:rFonts w:ascii="Symbol" w:hAnsi="Symbol" w:hint="default"/>
      </w:rPr>
    </w:lvl>
    <w:lvl w:ilvl="2" w:tplc="0409001B" w:tentative="1">
      <w:start w:val="1"/>
      <w:numFmt w:val="lowerRoman"/>
      <w:lvlText w:val="%3."/>
      <w:lvlJc w:val="right"/>
      <w:pPr>
        <w:ind w:left="3316" w:hanging="180"/>
      </w:pPr>
    </w:lvl>
    <w:lvl w:ilvl="3" w:tplc="0409000F" w:tentative="1">
      <w:start w:val="1"/>
      <w:numFmt w:val="decimal"/>
      <w:lvlText w:val="%4."/>
      <w:lvlJc w:val="left"/>
      <w:pPr>
        <w:ind w:left="4036" w:hanging="360"/>
      </w:pPr>
    </w:lvl>
    <w:lvl w:ilvl="4" w:tplc="04090019" w:tentative="1">
      <w:start w:val="1"/>
      <w:numFmt w:val="lowerLetter"/>
      <w:lvlText w:val="%5."/>
      <w:lvlJc w:val="left"/>
      <w:pPr>
        <w:ind w:left="4756" w:hanging="360"/>
      </w:pPr>
    </w:lvl>
    <w:lvl w:ilvl="5" w:tplc="0409001B" w:tentative="1">
      <w:start w:val="1"/>
      <w:numFmt w:val="lowerRoman"/>
      <w:lvlText w:val="%6."/>
      <w:lvlJc w:val="right"/>
      <w:pPr>
        <w:ind w:left="5476" w:hanging="180"/>
      </w:pPr>
    </w:lvl>
    <w:lvl w:ilvl="6" w:tplc="0409000F" w:tentative="1">
      <w:start w:val="1"/>
      <w:numFmt w:val="decimal"/>
      <w:lvlText w:val="%7."/>
      <w:lvlJc w:val="left"/>
      <w:pPr>
        <w:ind w:left="6196" w:hanging="360"/>
      </w:pPr>
    </w:lvl>
    <w:lvl w:ilvl="7" w:tplc="04090019" w:tentative="1">
      <w:start w:val="1"/>
      <w:numFmt w:val="lowerLetter"/>
      <w:lvlText w:val="%8."/>
      <w:lvlJc w:val="left"/>
      <w:pPr>
        <w:ind w:left="6916" w:hanging="360"/>
      </w:pPr>
    </w:lvl>
    <w:lvl w:ilvl="8" w:tplc="0409001B" w:tentative="1">
      <w:start w:val="1"/>
      <w:numFmt w:val="lowerRoman"/>
      <w:lvlText w:val="%9."/>
      <w:lvlJc w:val="right"/>
      <w:pPr>
        <w:ind w:left="7636" w:hanging="180"/>
      </w:pPr>
    </w:lvl>
  </w:abstractNum>
  <w:abstractNum w:abstractNumId="9" w15:restartNumberingAfterBreak="0">
    <w:nsid w:val="2C1275DC"/>
    <w:multiLevelType w:val="hybridMultilevel"/>
    <w:tmpl w:val="79088A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69776E"/>
    <w:multiLevelType w:val="hybridMultilevel"/>
    <w:tmpl w:val="0EC4DC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41E1A7C"/>
    <w:multiLevelType w:val="hybridMultilevel"/>
    <w:tmpl w:val="308489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0A49CA"/>
    <w:multiLevelType w:val="hybridMultilevel"/>
    <w:tmpl w:val="F75638E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A103E62"/>
    <w:multiLevelType w:val="hybridMultilevel"/>
    <w:tmpl w:val="D4B494BE"/>
    <w:lvl w:ilvl="0" w:tplc="0418000D">
      <w:start w:val="1"/>
      <w:numFmt w:val="bullet"/>
      <w:lvlText w:val=""/>
      <w:lvlJc w:val="left"/>
      <w:pPr>
        <w:ind w:left="2760" w:hanging="360"/>
      </w:pPr>
      <w:rPr>
        <w:rFonts w:ascii="Wingdings" w:hAnsi="Wingdings" w:hint="default"/>
      </w:rPr>
    </w:lvl>
    <w:lvl w:ilvl="1" w:tplc="04180003" w:tentative="1">
      <w:start w:val="1"/>
      <w:numFmt w:val="bullet"/>
      <w:lvlText w:val="o"/>
      <w:lvlJc w:val="left"/>
      <w:pPr>
        <w:ind w:left="3480" w:hanging="360"/>
      </w:pPr>
      <w:rPr>
        <w:rFonts w:ascii="Courier New" w:hAnsi="Courier New" w:cs="Courier New" w:hint="default"/>
      </w:rPr>
    </w:lvl>
    <w:lvl w:ilvl="2" w:tplc="04180005" w:tentative="1">
      <w:start w:val="1"/>
      <w:numFmt w:val="bullet"/>
      <w:lvlText w:val=""/>
      <w:lvlJc w:val="left"/>
      <w:pPr>
        <w:ind w:left="4200" w:hanging="360"/>
      </w:pPr>
      <w:rPr>
        <w:rFonts w:ascii="Wingdings" w:hAnsi="Wingdings" w:hint="default"/>
      </w:rPr>
    </w:lvl>
    <w:lvl w:ilvl="3" w:tplc="04180001" w:tentative="1">
      <w:start w:val="1"/>
      <w:numFmt w:val="bullet"/>
      <w:lvlText w:val=""/>
      <w:lvlJc w:val="left"/>
      <w:pPr>
        <w:ind w:left="4920" w:hanging="360"/>
      </w:pPr>
      <w:rPr>
        <w:rFonts w:ascii="Symbol" w:hAnsi="Symbol" w:hint="default"/>
      </w:rPr>
    </w:lvl>
    <w:lvl w:ilvl="4" w:tplc="04180003" w:tentative="1">
      <w:start w:val="1"/>
      <w:numFmt w:val="bullet"/>
      <w:lvlText w:val="o"/>
      <w:lvlJc w:val="left"/>
      <w:pPr>
        <w:ind w:left="5640" w:hanging="360"/>
      </w:pPr>
      <w:rPr>
        <w:rFonts w:ascii="Courier New" w:hAnsi="Courier New" w:cs="Courier New" w:hint="default"/>
      </w:rPr>
    </w:lvl>
    <w:lvl w:ilvl="5" w:tplc="04180005" w:tentative="1">
      <w:start w:val="1"/>
      <w:numFmt w:val="bullet"/>
      <w:lvlText w:val=""/>
      <w:lvlJc w:val="left"/>
      <w:pPr>
        <w:ind w:left="6360" w:hanging="360"/>
      </w:pPr>
      <w:rPr>
        <w:rFonts w:ascii="Wingdings" w:hAnsi="Wingdings" w:hint="default"/>
      </w:rPr>
    </w:lvl>
    <w:lvl w:ilvl="6" w:tplc="04180001" w:tentative="1">
      <w:start w:val="1"/>
      <w:numFmt w:val="bullet"/>
      <w:lvlText w:val=""/>
      <w:lvlJc w:val="left"/>
      <w:pPr>
        <w:ind w:left="7080" w:hanging="360"/>
      </w:pPr>
      <w:rPr>
        <w:rFonts w:ascii="Symbol" w:hAnsi="Symbol" w:hint="default"/>
      </w:rPr>
    </w:lvl>
    <w:lvl w:ilvl="7" w:tplc="04180003" w:tentative="1">
      <w:start w:val="1"/>
      <w:numFmt w:val="bullet"/>
      <w:lvlText w:val="o"/>
      <w:lvlJc w:val="left"/>
      <w:pPr>
        <w:ind w:left="7800" w:hanging="360"/>
      </w:pPr>
      <w:rPr>
        <w:rFonts w:ascii="Courier New" w:hAnsi="Courier New" w:cs="Courier New" w:hint="default"/>
      </w:rPr>
    </w:lvl>
    <w:lvl w:ilvl="8" w:tplc="04180005" w:tentative="1">
      <w:start w:val="1"/>
      <w:numFmt w:val="bullet"/>
      <w:lvlText w:val=""/>
      <w:lvlJc w:val="left"/>
      <w:pPr>
        <w:ind w:left="8520" w:hanging="360"/>
      </w:pPr>
      <w:rPr>
        <w:rFonts w:ascii="Wingdings" w:hAnsi="Wingdings" w:hint="default"/>
      </w:rPr>
    </w:lvl>
  </w:abstractNum>
  <w:abstractNum w:abstractNumId="14" w15:restartNumberingAfterBreak="0">
    <w:nsid w:val="3BC70249"/>
    <w:multiLevelType w:val="hybridMultilevel"/>
    <w:tmpl w:val="5C709B4C"/>
    <w:lvl w:ilvl="0" w:tplc="ABD8FFDC">
      <w:start w:val="1"/>
      <w:numFmt w:val="lowerLetter"/>
      <w:lvlText w:val="%1)"/>
      <w:lvlJc w:val="left"/>
      <w:pPr>
        <w:ind w:left="1170" w:hanging="360"/>
      </w:pPr>
      <w:rPr>
        <w:rFonts w:hint="default"/>
        <w:sz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40AB305E"/>
    <w:multiLevelType w:val="hybridMultilevel"/>
    <w:tmpl w:val="756057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95372F"/>
    <w:multiLevelType w:val="hybridMultilevel"/>
    <w:tmpl w:val="1FDA76E8"/>
    <w:lvl w:ilvl="0" w:tplc="872413FC">
      <w:start w:val="1"/>
      <w:numFmt w:val="decimal"/>
      <w:lvlText w:val="%1."/>
      <w:lvlJc w:val="left"/>
      <w:pPr>
        <w:ind w:left="5180" w:hanging="360"/>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7" w15:restartNumberingAfterBreak="0">
    <w:nsid w:val="43D91034"/>
    <w:multiLevelType w:val="hybridMultilevel"/>
    <w:tmpl w:val="BF8270C4"/>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8" w15:restartNumberingAfterBreak="0">
    <w:nsid w:val="442C173A"/>
    <w:multiLevelType w:val="hybridMultilevel"/>
    <w:tmpl w:val="646850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4756F4F"/>
    <w:multiLevelType w:val="hybridMultilevel"/>
    <w:tmpl w:val="2C58A30E"/>
    <w:lvl w:ilvl="0" w:tplc="EE3CFEA2">
      <w:start w:val="1"/>
      <w:numFmt w:val="lowerLetter"/>
      <w:lvlText w:val="%1)"/>
      <w:lvlJc w:val="left"/>
      <w:pPr>
        <w:ind w:left="720" w:hanging="360"/>
      </w:pPr>
      <w:rPr>
        <w:rFonts w:ascii="Trebuchet MS" w:eastAsia="MS Mincho" w:hAnsi="Trebuchet MS" w:cs="Trebuchet M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F66714"/>
    <w:multiLevelType w:val="hybridMultilevel"/>
    <w:tmpl w:val="7C9E4A98"/>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49D36A27"/>
    <w:multiLevelType w:val="hybridMultilevel"/>
    <w:tmpl w:val="56CEB6FA"/>
    <w:lvl w:ilvl="0" w:tplc="C6F2A8AA">
      <w:start w:val="1"/>
      <w:numFmt w:val="bullet"/>
      <w:lvlText w:val="-"/>
      <w:lvlJc w:val="left"/>
      <w:pPr>
        <w:ind w:left="2498" w:hanging="360"/>
      </w:pPr>
      <w:rPr>
        <w:rFonts w:ascii="Vrinda" w:hAnsi="Vrinda"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22" w15:restartNumberingAfterBreak="0">
    <w:nsid w:val="58B8592A"/>
    <w:multiLevelType w:val="hybridMultilevel"/>
    <w:tmpl w:val="A1DCF2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605C32"/>
    <w:multiLevelType w:val="hybridMultilevel"/>
    <w:tmpl w:val="1FDA76E8"/>
    <w:lvl w:ilvl="0" w:tplc="872413FC">
      <w:start w:val="1"/>
      <w:numFmt w:val="decimal"/>
      <w:lvlText w:val="%1."/>
      <w:lvlJc w:val="left"/>
      <w:pPr>
        <w:ind w:left="1778" w:hanging="360"/>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24" w15:restartNumberingAfterBreak="0">
    <w:nsid w:val="64CB1010"/>
    <w:multiLevelType w:val="hybridMultilevel"/>
    <w:tmpl w:val="1FDA76E8"/>
    <w:lvl w:ilvl="0" w:tplc="872413FC">
      <w:start w:val="1"/>
      <w:numFmt w:val="decimal"/>
      <w:lvlText w:val="%1."/>
      <w:lvlJc w:val="left"/>
      <w:pPr>
        <w:ind w:left="1778" w:hanging="360"/>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25" w15:restartNumberingAfterBreak="0">
    <w:nsid w:val="66EC4857"/>
    <w:multiLevelType w:val="hybridMultilevel"/>
    <w:tmpl w:val="E4089F16"/>
    <w:lvl w:ilvl="0" w:tplc="08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D50680F"/>
    <w:multiLevelType w:val="hybridMultilevel"/>
    <w:tmpl w:val="1FDA76E8"/>
    <w:lvl w:ilvl="0" w:tplc="872413FC">
      <w:start w:val="1"/>
      <w:numFmt w:val="decimal"/>
      <w:lvlText w:val="%1."/>
      <w:lvlJc w:val="left"/>
      <w:pPr>
        <w:ind w:left="5180" w:hanging="360"/>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27" w15:restartNumberingAfterBreak="0">
    <w:nsid w:val="6E127FEC"/>
    <w:multiLevelType w:val="hybridMultilevel"/>
    <w:tmpl w:val="0360C41E"/>
    <w:lvl w:ilvl="0" w:tplc="FAEA9C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195DC5"/>
    <w:multiLevelType w:val="hybridMultilevel"/>
    <w:tmpl w:val="61406578"/>
    <w:lvl w:ilvl="0" w:tplc="D936A2EA">
      <w:start w:val="1"/>
      <w:numFmt w:val="decimal"/>
      <w:lvlText w:val="%1."/>
      <w:lvlJc w:val="left"/>
      <w:pPr>
        <w:ind w:left="1170" w:hanging="360"/>
      </w:pPr>
      <w:rPr>
        <w:rFonts w:ascii="Trebuchet MS" w:eastAsia="MS Mincho" w:hAnsi="Trebuchet MS" w:cs="Trebuchet MS" w:hint="default"/>
        <w:sz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703C727A"/>
    <w:multiLevelType w:val="hybridMultilevel"/>
    <w:tmpl w:val="28C68F5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16F766D"/>
    <w:multiLevelType w:val="hybridMultilevel"/>
    <w:tmpl w:val="FCA857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BC5218"/>
    <w:multiLevelType w:val="hybridMultilevel"/>
    <w:tmpl w:val="53901D36"/>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32" w15:restartNumberingAfterBreak="0">
    <w:nsid w:val="74390ED8"/>
    <w:multiLevelType w:val="hybridMultilevel"/>
    <w:tmpl w:val="64E2C6F6"/>
    <w:lvl w:ilvl="0" w:tplc="24F08E10">
      <w:start w:val="2"/>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7817470"/>
    <w:multiLevelType w:val="hybridMultilevel"/>
    <w:tmpl w:val="1FDA76E8"/>
    <w:lvl w:ilvl="0" w:tplc="872413FC">
      <w:start w:val="1"/>
      <w:numFmt w:val="decimal"/>
      <w:lvlText w:val="%1."/>
      <w:lvlJc w:val="left"/>
      <w:pPr>
        <w:ind w:left="1778" w:hanging="360"/>
      </w:pPr>
      <w:rPr>
        <w:rFonts w:hint="default"/>
      </w:rPr>
    </w:lvl>
    <w:lvl w:ilvl="1" w:tplc="04090019">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num w:numId="1" w16cid:durableId="553202829">
    <w:abstractNumId w:val="6"/>
  </w:num>
  <w:num w:numId="2" w16cid:durableId="1051926684">
    <w:abstractNumId w:val="1"/>
  </w:num>
  <w:num w:numId="3" w16cid:durableId="201870583">
    <w:abstractNumId w:val="4"/>
  </w:num>
  <w:num w:numId="4" w16cid:durableId="182521307">
    <w:abstractNumId w:val="33"/>
  </w:num>
  <w:num w:numId="5" w16cid:durableId="949971096">
    <w:abstractNumId w:val="12"/>
  </w:num>
  <w:num w:numId="6" w16cid:durableId="1867867567">
    <w:abstractNumId w:val="31"/>
  </w:num>
  <w:num w:numId="7" w16cid:durableId="1821072549">
    <w:abstractNumId w:val="25"/>
  </w:num>
  <w:num w:numId="8" w16cid:durableId="973172552">
    <w:abstractNumId w:val="16"/>
  </w:num>
  <w:num w:numId="9" w16cid:durableId="1209681882">
    <w:abstractNumId w:val="17"/>
  </w:num>
  <w:num w:numId="10" w16cid:durableId="1092319342">
    <w:abstractNumId w:val="8"/>
  </w:num>
  <w:num w:numId="11" w16cid:durableId="1106853962">
    <w:abstractNumId w:val="26"/>
  </w:num>
  <w:num w:numId="12" w16cid:durableId="1224171086">
    <w:abstractNumId w:val="23"/>
  </w:num>
  <w:num w:numId="13" w16cid:durableId="1068652706">
    <w:abstractNumId w:val="24"/>
  </w:num>
  <w:num w:numId="14" w16cid:durableId="2093962582">
    <w:abstractNumId w:val="0"/>
  </w:num>
  <w:num w:numId="15" w16cid:durableId="1540238554">
    <w:abstractNumId w:val="5"/>
  </w:num>
  <w:num w:numId="16" w16cid:durableId="538738432">
    <w:abstractNumId w:val="21"/>
  </w:num>
  <w:num w:numId="17" w16cid:durableId="657542918">
    <w:abstractNumId w:val="28"/>
  </w:num>
  <w:num w:numId="18" w16cid:durableId="1798065359">
    <w:abstractNumId w:val="27"/>
  </w:num>
  <w:num w:numId="19" w16cid:durableId="60755421">
    <w:abstractNumId w:val="7"/>
  </w:num>
  <w:num w:numId="20" w16cid:durableId="604848309">
    <w:abstractNumId w:val="19"/>
  </w:num>
  <w:num w:numId="21" w16cid:durableId="1599369145">
    <w:abstractNumId w:val="3"/>
  </w:num>
  <w:num w:numId="22" w16cid:durableId="317660888">
    <w:abstractNumId w:val="9"/>
  </w:num>
  <w:num w:numId="23" w16cid:durableId="1298998929">
    <w:abstractNumId w:val="30"/>
  </w:num>
  <w:num w:numId="24" w16cid:durableId="1797868770">
    <w:abstractNumId w:val="15"/>
  </w:num>
  <w:num w:numId="25" w16cid:durableId="671495150">
    <w:abstractNumId w:val="22"/>
  </w:num>
  <w:num w:numId="26" w16cid:durableId="1046293711">
    <w:abstractNumId w:val="20"/>
  </w:num>
  <w:num w:numId="27" w16cid:durableId="305473233">
    <w:abstractNumId w:val="29"/>
  </w:num>
  <w:num w:numId="28" w16cid:durableId="1976376276">
    <w:abstractNumId w:val="11"/>
  </w:num>
  <w:num w:numId="29" w16cid:durableId="1647540066">
    <w:abstractNumId w:val="14"/>
  </w:num>
  <w:num w:numId="30" w16cid:durableId="1686709111">
    <w:abstractNumId w:val="2"/>
  </w:num>
  <w:num w:numId="31" w16cid:durableId="1962764573">
    <w:abstractNumId w:val="18"/>
  </w:num>
  <w:num w:numId="32" w16cid:durableId="356084480">
    <w:abstractNumId w:val="10"/>
  </w:num>
  <w:num w:numId="33" w16cid:durableId="2145273855">
    <w:abstractNumId w:val="13"/>
  </w:num>
  <w:num w:numId="34" w16cid:durableId="157797790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3C3F"/>
    <w:rsid w:val="000043EB"/>
    <w:rsid w:val="00011672"/>
    <w:rsid w:val="00013DAD"/>
    <w:rsid w:val="00030344"/>
    <w:rsid w:val="0003328F"/>
    <w:rsid w:val="000421B8"/>
    <w:rsid w:val="000473B7"/>
    <w:rsid w:val="00053E5C"/>
    <w:rsid w:val="00054C1E"/>
    <w:rsid w:val="00055D13"/>
    <w:rsid w:val="00061CA5"/>
    <w:rsid w:val="0006603D"/>
    <w:rsid w:val="000667F6"/>
    <w:rsid w:val="00071979"/>
    <w:rsid w:val="0007209A"/>
    <w:rsid w:val="00074D31"/>
    <w:rsid w:val="00077228"/>
    <w:rsid w:val="00082C41"/>
    <w:rsid w:val="00085AA0"/>
    <w:rsid w:val="00086161"/>
    <w:rsid w:val="0009079E"/>
    <w:rsid w:val="00090E49"/>
    <w:rsid w:val="00092E7F"/>
    <w:rsid w:val="000A05F2"/>
    <w:rsid w:val="000A7B29"/>
    <w:rsid w:val="000B1338"/>
    <w:rsid w:val="000B1F21"/>
    <w:rsid w:val="000B3AF2"/>
    <w:rsid w:val="000B511F"/>
    <w:rsid w:val="000C09C1"/>
    <w:rsid w:val="000C2C71"/>
    <w:rsid w:val="000C655F"/>
    <w:rsid w:val="000D1C0F"/>
    <w:rsid w:val="000D7433"/>
    <w:rsid w:val="000E0014"/>
    <w:rsid w:val="000E0B21"/>
    <w:rsid w:val="000F1468"/>
    <w:rsid w:val="000F22F4"/>
    <w:rsid w:val="000F5E6A"/>
    <w:rsid w:val="000F60F6"/>
    <w:rsid w:val="000F63DC"/>
    <w:rsid w:val="000F69B0"/>
    <w:rsid w:val="001000C0"/>
    <w:rsid w:val="00100F36"/>
    <w:rsid w:val="00101AD7"/>
    <w:rsid w:val="0010798A"/>
    <w:rsid w:val="001202DA"/>
    <w:rsid w:val="00124761"/>
    <w:rsid w:val="0012594A"/>
    <w:rsid w:val="001268C7"/>
    <w:rsid w:val="001348E4"/>
    <w:rsid w:val="00140C1E"/>
    <w:rsid w:val="001449EC"/>
    <w:rsid w:val="001513D7"/>
    <w:rsid w:val="00155827"/>
    <w:rsid w:val="00157BF9"/>
    <w:rsid w:val="0016324D"/>
    <w:rsid w:val="00166DAC"/>
    <w:rsid w:val="00172380"/>
    <w:rsid w:val="00173BC3"/>
    <w:rsid w:val="00175D9A"/>
    <w:rsid w:val="001819C5"/>
    <w:rsid w:val="00183388"/>
    <w:rsid w:val="00184796"/>
    <w:rsid w:val="001865B9"/>
    <w:rsid w:val="00191EBC"/>
    <w:rsid w:val="001960F2"/>
    <w:rsid w:val="00197551"/>
    <w:rsid w:val="001A1425"/>
    <w:rsid w:val="001A1A96"/>
    <w:rsid w:val="001A51FF"/>
    <w:rsid w:val="001B1C8B"/>
    <w:rsid w:val="001B3DEF"/>
    <w:rsid w:val="001B4ECF"/>
    <w:rsid w:val="001C308C"/>
    <w:rsid w:val="001C3227"/>
    <w:rsid w:val="001C66F1"/>
    <w:rsid w:val="001D1259"/>
    <w:rsid w:val="001D3D68"/>
    <w:rsid w:val="001D4491"/>
    <w:rsid w:val="001D48BE"/>
    <w:rsid w:val="001D7BC5"/>
    <w:rsid w:val="001E4E12"/>
    <w:rsid w:val="001E5032"/>
    <w:rsid w:val="001F0248"/>
    <w:rsid w:val="001F1A7C"/>
    <w:rsid w:val="001F25DC"/>
    <w:rsid w:val="001F27CE"/>
    <w:rsid w:val="001F29D8"/>
    <w:rsid w:val="001F2A44"/>
    <w:rsid w:val="001F572D"/>
    <w:rsid w:val="001F7041"/>
    <w:rsid w:val="001F751D"/>
    <w:rsid w:val="00200E50"/>
    <w:rsid w:val="002057A4"/>
    <w:rsid w:val="002057F2"/>
    <w:rsid w:val="00213BB7"/>
    <w:rsid w:val="00217CC0"/>
    <w:rsid w:val="002202C0"/>
    <w:rsid w:val="00220783"/>
    <w:rsid w:val="00223E75"/>
    <w:rsid w:val="002278CC"/>
    <w:rsid w:val="00232202"/>
    <w:rsid w:val="00240522"/>
    <w:rsid w:val="002412A7"/>
    <w:rsid w:val="002431A5"/>
    <w:rsid w:val="00255206"/>
    <w:rsid w:val="0025575F"/>
    <w:rsid w:val="002570FD"/>
    <w:rsid w:val="00261C2D"/>
    <w:rsid w:val="00263916"/>
    <w:rsid w:val="002649F5"/>
    <w:rsid w:val="002653D6"/>
    <w:rsid w:val="00265684"/>
    <w:rsid w:val="0026621A"/>
    <w:rsid w:val="00266D71"/>
    <w:rsid w:val="002710FD"/>
    <w:rsid w:val="002719F7"/>
    <w:rsid w:val="00273A1B"/>
    <w:rsid w:val="0027511B"/>
    <w:rsid w:val="00277CA3"/>
    <w:rsid w:val="00280062"/>
    <w:rsid w:val="002837F4"/>
    <w:rsid w:val="002850ED"/>
    <w:rsid w:val="002935A3"/>
    <w:rsid w:val="002953A2"/>
    <w:rsid w:val="002A069F"/>
    <w:rsid w:val="002A189C"/>
    <w:rsid w:val="002A2E7C"/>
    <w:rsid w:val="002A4C54"/>
    <w:rsid w:val="002A4E83"/>
    <w:rsid w:val="002A52F0"/>
    <w:rsid w:val="002A5742"/>
    <w:rsid w:val="002A7EE5"/>
    <w:rsid w:val="002B1052"/>
    <w:rsid w:val="002B333E"/>
    <w:rsid w:val="002B3E8B"/>
    <w:rsid w:val="002B64C5"/>
    <w:rsid w:val="002B777E"/>
    <w:rsid w:val="002C1D18"/>
    <w:rsid w:val="002C5FD5"/>
    <w:rsid w:val="002C70A7"/>
    <w:rsid w:val="002D442D"/>
    <w:rsid w:val="002D778A"/>
    <w:rsid w:val="002E0052"/>
    <w:rsid w:val="002E2D1B"/>
    <w:rsid w:val="002E4FCB"/>
    <w:rsid w:val="002E7BB4"/>
    <w:rsid w:val="002F5EAA"/>
    <w:rsid w:val="002F7601"/>
    <w:rsid w:val="00302050"/>
    <w:rsid w:val="00306B8C"/>
    <w:rsid w:val="003106A0"/>
    <w:rsid w:val="00310F5B"/>
    <w:rsid w:val="00313C5B"/>
    <w:rsid w:val="0032170F"/>
    <w:rsid w:val="00321748"/>
    <w:rsid w:val="00322BB5"/>
    <w:rsid w:val="00325183"/>
    <w:rsid w:val="00332997"/>
    <w:rsid w:val="00333914"/>
    <w:rsid w:val="00333A30"/>
    <w:rsid w:val="003341E1"/>
    <w:rsid w:val="003416D0"/>
    <w:rsid w:val="00343337"/>
    <w:rsid w:val="0034498E"/>
    <w:rsid w:val="00351B19"/>
    <w:rsid w:val="00354E4E"/>
    <w:rsid w:val="00356F47"/>
    <w:rsid w:val="00366891"/>
    <w:rsid w:val="00383FB7"/>
    <w:rsid w:val="00385631"/>
    <w:rsid w:val="003867DD"/>
    <w:rsid w:val="003916EE"/>
    <w:rsid w:val="00392889"/>
    <w:rsid w:val="00395EDA"/>
    <w:rsid w:val="003A22C5"/>
    <w:rsid w:val="003A3F0E"/>
    <w:rsid w:val="003A4AA9"/>
    <w:rsid w:val="003A4F99"/>
    <w:rsid w:val="003A6E51"/>
    <w:rsid w:val="003A6F95"/>
    <w:rsid w:val="003A7B87"/>
    <w:rsid w:val="003B1419"/>
    <w:rsid w:val="003B366A"/>
    <w:rsid w:val="003C08B8"/>
    <w:rsid w:val="003C1BF0"/>
    <w:rsid w:val="003D38E7"/>
    <w:rsid w:val="003E1455"/>
    <w:rsid w:val="003E1C86"/>
    <w:rsid w:val="003E2F12"/>
    <w:rsid w:val="003F1976"/>
    <w:rsid w:val="003F7698"/>
    <w:rsid w:val="004034CE"/>
    <w:rsid w:val="00410BDA"/>
    <w:rsid w:val="00412CE4"/>
    <w:rsid w:val="00417A75"/>
    <w:rsid w:val="00423EBA"/>
    <w:rsid w:val="00423F66"/>
    <w:rsid w:val="00427051"/>
    <w:rsid w:val="00427C63"/>
    <w:rsid w:val="004308B8"/>
    <w:rsid w:val="00432394"/>
    <w:rsid w:val="00435BE9"/>
    <w:rsid w:val="00447193"/>
    <w:rsid w:val="0044780D"/>
    <w:rsid w:val="00447CE7"/>
    <w:rsid w:val="00450E77"/>
    <w:rsid w:val="0045464C"/>
    <w:rsid w:val="00454C84"/>
    <w:rsid w:val="00456B73"/>
    <w:rsid w:val="00457E37"/>
    <w:rsid w:val="0046147C"/>
    <w:rsid w:val="00463571"/>
    <w:rsid w:val="004738D6"/>
    <w:rsid w:val="00483A71"/>
    <w:rsid w:val="00483EA3"/>
    <w:rsid w:val="00493AD5"/>
    <w:rsid w:val="00494BCB"/>
    <w:rsid w:val="004A2059"/>
    <w:rsid w:val="004A393D"/>
    <w:rsid w:val="004A7A20"/>
    <w:rsid w:val="004B0151"/>
    <w:rsid w:val="004B431E"/>
    <w:rsid w:val="004B4D15"/>
    <w:rsid w:val="004C37EB"/>
    <w:rsid w:val="004D064E"/>
    <w:rsid w:val="004D1214"/>
    <w:rsid w:val="004D4852"/>
    <w:rsid w:val="004D4ED5"/>
    <w:rsid w:val="004D50C9"/>
    <w:rsid w:val="004E6F9F"/>
    <w:rsid w:val="00503872"/>
    <w:rsid w:val="0050612D"/>
    <w:rsid w:val="0050709A"/>
    <w:rsid w:val="00512CB4"/>
    <w:rsid w:val="00521236"/>
    <w:rsid w:val="00525074"/>
    <w:rsid w:val="00526EE6"/>
    <w:rsid w:val="00527E3C"/>
    <w:rsid w:val="00531126"/>
    <w:rsid w:val="00533A9E"/>
    <w:rsid w:val="00536E03"/>
    <w:rsid w:val="00542C56"/>
    <w:rsid w:val="005447C9"/>
    <w:rsid w:val="0054648F"/>
    <w:rsid w:val="005475C0"/>
    <w:rsid w:val="005504B2"/>
    <w:rsid w:val="00554134"/>
    <w:rsid w:val="00554593"/>
    <w:rsid w:val="00556A00"/>
    <w:rsid w:val="00560C88"/>
    <w:rsid w:val="00562002"/>
    <w:rsid w:val="00562E3C"/>
    <w:rsid w:val="005636A1"/>
    <w:rsid w:val="00564F5B"/>
    <w:rsid w:val="00565EAD"/>
    <w:rsid w:val="00566373"/>
    <w:rsid w:val="00574243"/>
    <w:rsid w:val="00575052"/>
    <w:rsid w:val="00580C12"/>
    <w:rsid w:val="00591457"/>
    <w:rsid w:val="00592833"/>
    <w:rsid w:val="005934FA"/>
    <w:rsid w:val="005A0E8F"/>
    <w:rsid w:val="005A0F23"/>
    <w:rsid w:val="005A17F0"/>
    <w:rsid w:val="005A22F8"/>
    <w:rsid w:val="005A4B43"/>
    <w:rsid w:val="005A5520"/>
    <w:rsid w:val="005A6064"/>
    <w:rsid w:val="005B507C"/>
    <w:rsid w:val="005B7A1F"/>
    <w:rsid w:val="005C12ED"/>
    <w:rsid w:val="005C774E"/>
    <w:rsid w:val="005D2CE7"/>
    <w:rsid w:val="005D33C5"/>
    <w:rsid w:val="005E0AFC"/>
    <w:rsid w:val="005E0B3B"/>
    <w:rsid w:val="005E6645"/>
    <w:rsid w:val="005E6FFA"/>
    <w:rsid w:val="005E7892"/>
    <w:rsid w:val="005F1D23"/>
    <w:rsid w:val="005F3AB5"/>
    <w:rsid w:val="005F4E4B"/>
    <w:rsid w:val="006075A8"/>
    <w:rsid w:val="00612231"/>
    <w:rsid w:val="0061614D"/>
    <w:rsid w:val="00620E91"/>
    <w:rsid w:val="00621AEB"/>
    <w:rsid w:val="00624C8A"/>
    <w:rsid w:val="00627F77"/>
    <w:rsid w:val="00634C88"/>
    <w:rsid w:val="006427A9"/>
    <w:rsid w:val="006434D3"/>
    <w:rsid w:val="00652637"/>
    <w:rsid w:val="00656653"/>
    <w:rsid w:val="00660F93"/>
    <w:rsid w:val="00662896"/>
    <w:rsid w:val="00665567"/>
    <w:rsid w:val="00670A0B"/>
    <w:rsid w:val="006714D0"/>
    <w:rsid w:val="00671680"/>
    <w:rsid w:val="00674494"/>
    <w:rsid w:val="00682710"/>
    <w:rsid w:val="00686246"/>
    <w:rsid w:val="00686BCA"/>
    <w:rsid w:val="00687998"/>
    <w:rsid w:val="00687AE1"/>
    <w:rsid w:val="006969CB"/>
    <w:rsid w:val="006A1942"/>
    <w:rsid w:val="006A1C99"/>
    <w:rsid w:val="006A253A"/>
    <w:rsid w:val="006A48F3"/>
    <w:rsid w:val="006A67E3"/>
    <w:rsid w:val="006A7C32"/>
    <w:rsid w:val="006B0E10"/>
    <w:rsid w:val="006B3363"/>
    <w:rsid w:val="006C21DE"/>
    <w:rsid w:val="006C497F"/>
    <w:rsid w:val="006C4D9C"/>
    <w:rsid w:val="006C5E9A"/>
    <w:rsid w:val="006C690E"/>
    <w:rsid w:val="006D1477"/>
    <w:rsid w:val="006E15EC"/>
    <w:rsid w:val="006E18B0"/>
    <w:rsid w:val="006E570C"/>
    <w:rsid w:val="006E6FB0"/>
    <w:rsid w:val="006E7532"/>
    <w:rsid w:val="006F16A2"/>
    <w:rsid w:val="006F3958"/>
    <w:rsid w:val="006F5533"/>
    <w:rsid w:val="006F58F0"/>
    <w:rsid w:val="00700169"/>
    <w:rsid w:val="00702507"/>
    <w:rsid w:val="00702E26"/>
    <w:rsid w:val="00704632"/>
    <w:rsid w:val="00711F1D"/>
    <w:rsid w:val="007130E8"/>
    <w:rsid w:val="00717A10"/>
    <w:rsid w:val="00720704"/>
    <w:rsid w:val="00721ABC"/>
    <w:rsid w:val="00722BEC"/>
    <w:rsid w:val="00733DAA"/>
    <w:rsid w:val="00750652"/>
    <w:rsid w:val="00750C0E"/>
    <w:rsid w:val="00752674"/>
    <w:rsid w:val="007548D1"/>
    <w:rsid w:val="007610EC"/>
    <w:rsid w:val="00761B4D"/>
    <w:rsid w:val="00766E0E"/>
    <w:rsid w:val="00776F6E"/>
    <w:rsid w:val="00777980"/>
    <w:rsid w:val="00793DBB"/>
    <w:rsid w:val="007947FA"/>
    <w:rsid w:val="00794D14"/>
    <w:rsid w:val="0079665B"/>
    <w:rsid w:val="007A030C"/>
    <w:rsid w:val="007A6A67"/>
    <w:rsid w:val="007B29A3"/>
    <w:rsid w:val="007B33EA"/>
    <w:rsid w:val="007B37DC"/>
    <w:rsid w:val="007B46D7"/>
    <w:rsid w:val="007C7B06"/>
    <w:rsid w:val="007C7DE6"/>
    <w:rsid w:val="007D1215"/>
    <w:rsid w:val="007D2D83"/>
    <w:rsid w:val="007D3263"/>
    <w:rsid w:val="007D6F7A"/>
    <w:rsid w:val="007D762B"/>
    <w:rsid w:val="007E2A57"/>
    <w:rsid w:val="007E3294"/>
    <w:rsid w:val="007E37A3"/>
    <w:rsid w:val="007E6295"/>
    <w:rsid w:val="007E6DC7"/>
    <w:rsid w:val="007F081D"/>
    <w:rsid w:val="007F3117"/>
    <w:rsid w:val="007F4E9A"/>
    <w:rsid w:val="007F7274"/>
    <w:rsid w:val="00811680"/>
    <w:rsid w:val="008130B6"/>
    <w:rsid w:val="0081331D"/>
    <w:rsid w:val="00815489"/>
    <w:rsid w:val="00823317"/>
    <w:rsid w:val="00825C3D"/>
    <w:rsid w:val="0082689F"/>
    <w:rsid w:val="008444CC"/>
    <w:rsid w:val="0084721F"/>
    <w:rsid w:val="00854017"/>
    <w:rsid w:val="00861C61"/>
    <w:rsid w:val="00864BE3"/>
    <w:rsid w:val="0086765A"/>
    <w:rsid w:val="0087266F"/>
    <w:rsid w:val="00872B7D"/>
    <w:rsid w:val="00873928"/>
    <w:rsid w:val="00873C3C"/>
    <w:rsid w:val="00874D96"/>
    <w:rsid w:val="008761B7"/>
    <w:rsid w:val="00884827"/>
    <w:rsid w:val="00885CA8"/>
    <w:rsid w:val="00890464"/>
    <w:rsid w:val="00892D0E"/>
    <w:rsid w:val="00896D8B"/>
    <w:rsid w:val="008A1EE6"/>
    <w:rsid w:val="008A2AC0"/>
    <w:rsid w:val="008A4124"/>
    <w:rsid w:val="008A5F5E"/>
    <w:rsid w:val="008B24E1"/>
    <w:rsid w:val="008C02F9"/>
    <w:rsid w:val="008C2A60"/>
    <w:rsid w:val="008C5BE3"/>
    <w:rsid w:val="008C6899"/>
    <w:rsid w:val="008C761C"/>
    <w:rsid w:val="008C7821"/>
    <w:rsid w:val="008D0829"/>
    <w:rsid w:val="008D10A4"/>
    <w:rsid w:val="008D54D2"/>
    <w:rsid w:val="008D6763"/>
    <w:rsid w:val="008D7A44"/>
    <w:rsid w:val="008E0231"/>
    <w:rsid w:val="008E035E"/>
    <w:rsid w:val="008E5011"/>
    <w:rsid w:val="008E5EFC"/>
    <w:rsid w:val="008F09DC"/>
    <w:rsid w:val="008F415F"/>
    <w:rsid w:val="008F42C1"/>
    <w:rsid w:val="008F6E72"/>
    <w:rsid w:val="00905B74"/>
    <w:rsid w:val="00911EB2"/>
    <w:rsid w:val="0092145A"/>
    <w:rsid w:val="009250DE"/>
    <w:rsid w:val="009258CA"/>
    <w:rsid w:val="00930FD3"/>
    <w:rsid w:val="009314D6"/>
    <w:rsid w:val="00940D71"/>
    <w:rsid w:val="00941514"/>
    <w:rsid w:val="0094291C"/>
    <w:rsid w:val="00945F37"/>
    <w:rsid w:val="0094688D"/>
    <w:rsid w:val="00951FC2"/>
    <w:rsid w:val="00955035"/>
    <w:rsid w:val="00956AC2"/>
    <w:rsid w:val="0096236E"/>
    <w:rsid w:val="00963A1C"/>
    <w:rsid w:val="00965A40"/>
    <w:rsid w:val="009722C8"/>
    <w:rsid w:val="00972D57"/>
    <w:rsid w:val="00972E64"/>
    <w:rsid w:val="00981B37"/>
    <w:rsid w:val="00983936"/>
    <w:rsid w:val="00983A2E"/>
    <w:rsid w:val="00984D85"/>
    <w:rsid w:val="00986EDF"/>
    <w:rsid w:val="0099098C"/>
    <w:rsid w:val="00991587"/>
    <w:rsid w:val="00996B2D"/>
    <w:rsid w:val="009A153D"/>
    <w:rsid w:val="009A2571"/>
    <w:rsid w:val="009A5DC5"/>
    <w:rsid w:val="009B4C24"/>
    <w:rsid w:val="009B4F6B"/>
    <w:rsid w:val="009B5BE1"/>
    <w:rsid w:val="009B5F53"/>
    <w:rsid w:val="009B677D"/>
    <w:rsid w:val="009C1A8E"/>
    <w:rsid w:val="009C3091"/>
    <w:rsid w:val="009C5865"/>
    <w:rsid w:val="009D3079"/>
    <w:rsid w:val="009E4728"/>
    <w:rsid w:val="009E56F3"/>
    <w:rsid w:val="009F204F"/>
    <w:rsid w:val="009F24DE"/>
    <w:rsid w:val="009F2D03"/>
    <w:rsid w:val="00A0060D"/>
    <w:rsid w:val="00A00F68"/>
    <w:rsid w:val="00A048AB"/>
    <w:rsid w:val="00A05C47"/>
    <w:rsid w:val="00A0671E"/>
    <w:rsid w:val="00A07BAB"/>
    <w:rsid w:val="00A11E18"/>
    <w:rsid w:val="00A11FAC"/>
    <w:rsid w:val="00A12729"/>
    <w:rsid w:val="00A12C2D"/>
    <w:rsid w:val="00A140B0"/>
    <w:rsid w:val="00A202CA"/>
    <w:rsid w:val="00A24E40"/>
    <w:rsid w:val="00A276E8"/>
    <w:rsid w:val="00A304BB"/>
    <w:rsid w:val="00A34315"/>
    <w:rsid w:val="00A37B05"/>
    <w:rsid w:val="00A4146E"/>
    <w:rsid w:val="00A45148"/>
    <w:rsid w:val="00A45A8C"/>
    <w:rsid w:val="00A52D56"/>
    <w:rsid w:val="00A649DE"/>
    <w:rsid w:val="00A702C8"/>
    <w:rsid w:val="00A744DA"/>
    <w:rsid w:val="00A765DB"/>
    <w:rsid w:val="00A86ED5"/>
    <w:rsid w:val="00A878B5"/>
    <w:rsid w:val="00A93842"/>
    <w:rsid w:val="00A940E3"/>
    <w:rsid w:val="00A94EB3"/>
    <w:rsid w:val="00A95C35"/>
    <w:rsid w:val="00A97908"/>
    <w:rsid w:val="00A97B27"/>
    <w:rsid w:val="00AA2ABD"/>
    <w:rsid w:val="00AA6DEA"/>
    <w:rsid w:val="00AA6FFE"/>
    <w:rsid w:val="00AA7858"/>
    <w:rsid w:val="00AB0842"/>
    <w:rsid w:val="00AB6354"/>
    <w:rsid w:val="00AB7402"/>
    <w:rsid w:val="00AC22E1"/>
    <w:rsid w:val="00AC2EEF"/>
    <w:rsid w:val="00AC3A3B"/>
    <w:rsid w:val="00AD6B4A"/>
    <w:rsid w:val="00AE26B4"/>
    <w:rsid w:val="00AE4F43"/>
    <w:rsid w:val="00AE5476"/>
    <w:rsid w:val="00AE73F5"/>
    <w:rsid w:val="00AF5C5D"/>
    <w:rsid w:val="00B0084B"/>
    <w:rsid w:val="00B01364"/>
    <w:rsid w:val="00B04D1C"/>
    <w:rsid w:val="00B05C12"/>
    <w:rsid w:val="00B06856"/>
    <w:rsid w:val="00B06C53"/>
    <w:rsid w:val="00B11206"/>
    <w:rsid w:val="00B12301"/>
    <w:rsid w:val="00B13355"/>
    <w:rsid w:val="00B13BB4"/>
    <w:rsid w:val="00B21035"/>
    <w:rsid w:val="00B3098D"/>
    <w:rsid w:val="00B309A1"/>
    <w:rsid w:val="00B32774"/>
    <w:rsid w:val="00B32D04"/>
    <w:rsid w:val="00B33B00"/>
    <w:rsid w:val="00B40A65"/>
    <w:rsid w:val="00B40F15"/>
    <w:rsid w:val="00B40FC2"/>
    <w:rsid w:val="00B423A4"/>
    <w:rsid w:val="00B42643"/>
    <w:rsid w:val="00B42E40"/>
    <w:rsid w:val="00B5364E"/>
    <w:rsid w:val="00B62AE0"/>
    <w:rsid w:val="00B6368C"/>
    <w:rsid w:val="00B701B7"/>
    <w:rsid w:val="00B70242"/>
    <w:rsid w:val="00B73F5D"/>
    <w:rsid w:val="00B743CA"/>
    <w:rsid w:val="00B752A8"/>
    <w:rsid w:val="00B80A46"/>
    <w:rsid w:val="00B8357A"/>
    <w:rsid w:val="00B84580"/>
    <w:rsid w:val="00B85924"/>
    <w:rsid w:val="00B90016"/>
    <w:rsid w:val="00B911B3"/>
    <w:rsid w:val="00B9215D"/>
    <w:rsid w:val="00B92987"/>
    <w:rsid w:val="00B95C9E"/>
    <w:rsid w:val="00BA1D97"/>
    <w:rsid w:val="00BA382F"/>
    <w:rsid w:val="00BA4CFC"/>
    <w:rsid w:val="00BA57F1"/>
    <w:rsid w:val="00BA684C"/>
    <w:rsid w:val="00BA7642"/>
    <w:rsid w:val="00BB2CE0"/>
    <w:rsid w:val="00BB5902"/>
    <w:rsid w:val="00BB6F2F"/>
    <w:rsid w:val="00BD14CC"/>
    <w:rsid w:val="00BD37E6"/>
    <w:rsid w:val="00BD48BC"/>
    <w:rsid w:val="00BD6DE9"/>
    <w:rsid w:val="00BE0710"/>
    <w:rsid w:val="00BE121B"/>
    <w:rsid w:val="00BE4320"/>
    <w:rsid w:val="00BE49F1"/>
    <w:rsid w:val="00BF0689"/>
    <w:rsid w:val="00BF0D93"/>
    <w:rsid w:val="00BF1046"/>
    <w:rsid w:val="00BF5F61"/>
    <w:rsid w:val="00BF7670"/>
    <w:rsid w:val="00C002B7"/>
    <w:rsid w:val="00C03DA3"/>
    <w:rsid w:val="00C04870"/>
    <w:rsid w:val="00C05BC0"/>
    <w:rsid w:val="00C05F49"/>
    <w:rsid w:val="00C0648F"/>
    <w:rsid w:val="00C065A0"/>
    <w:rsid w:val="00C07106"/>
    <w:rsid w:val="00C07C04"/>
    <w:rsid w:val="00C11812"/>
    <w:rsid w:val="00C1487E"/>
    <w:rsid w:val="00C20AD6"/>
    <w:rsid w:val="00C20EF1"/>
    <w:rsid w:val="00C22F53"/>
    <w:rsid w:val="00C256D9"/>
    <w:rsid w:val="00C30467"/>
    <w:rsid w:val="00C30729"/>
    <w:rsid w:val="00C30833"/>
    <w:rsid w:val="00C32AC6"/>
    <w:rsid w:val="00C34B0E"/>
    <w:rsid w:val="00C358BA"/>
    <w:rsid w:val="00C4002D"/>
    <w:rsid w:val="00C416DF"/>
    <w:rsid w:val="00C46C71"/>
    <w:rsid w:val="00C558EF"/>
    <w:rsid w:val="00C6258D"/>
    <w:rsid w:val="00C731E0"/>
    <w:rsid w:val="00C74BF7"/>
    <w:rsid w:val="00C75D48"/>
    <w:rsid w:val="00C80BC5"/>
    <w:rsid w:val="00C82463"/>
    <w:rsid w:val="00C8415A"/>
    <w:rsid w:val="00C8785E"/>
    <w:rsid w:val="00C9359A"/>
    <w:rsid w:val="00CA1517"/>
    <w:rsid w:val="00CB3703"/>
    <w:rsid w:val="00CB4217"/>
    <w:rsid w:val="00CB4855"/>
    <w:rsid w:val="00CC0B30"/>
    <w:rsid w:val="00CC10B4"/>
    <w:rsid w:val="00CC24EE"/>
    <w:rsid w:val="00CD01AA"/>
    <w:rsid w:val="00CD0C6C"/>
    <w:rsid w:val="00CD0F06"/>
    <w:rsid w:val="00CD2CCF"/>
    <w:rsid w:val="00CD5B3B"/>
    <w:rsid w:val="00CE42E2"/>
    <w:rsid w:val="00CE47E0"/>
    <w:rsid w:val="00CE7776"/>
    <w:rsid w:val="00CF21CA"/>
    <w:rsid w:val="00CF4445"/>
    <w:rsid w:val="00D034EA"/>
    <w:rsid w:val="00D03CF0"/>
    <w:rsid w:val="00D06657"/>
    <w:rsid w:val="00D06715"/>
    <w:rsid w:val="00D06E9C"/>
    <w:rsid w:val="00D1391E"/>
    <w:rsid w:val="00D26FC6"/>
    <w:rsid w:val="00D27CE5"/>
    <w:rsid w:val="00D31DAB"/>
    <w:rsid w:val="00D339AF"/>
    <w:rsid w:val="00D35F74"/>
    <w:rsid w:val="00D44B12"/>
    <w:rsid w:val="00D44CD5"/>
    <w:rsid w:val="00D45D3D"/>
    <w:rsid w:val="00D47FBC"/>
    <w:rsid w:val="00D50F3E"/>
    <w:rsid w:val="00D515AA"/>
    <w:rsid w:val="00D539AB"/>
    <w:rsid w:val="00D54832"/>
    <w:rsid w:val="00D54DB9"/>
    <w:rsid w:val="00D6192F"/>
    <w:rsid w:val="00D62093"/>
    <w:rsid w:val="00D662DA"/>
    <w:rsid w:val="00D67246"/>
    <w:rsid w:val="00D724DC"/>
    <w:rsid w:val="00D7443B"/>
    <w:rsid w:val="00D74CB2"/>
    <w:rsid w:val="00D7587E"/>
    <w:rsid w:val="00D83E51"/>
    <w:rsid w:val="00D90552"/>
    <w:rsid w:val="00D96391"/>
    <w:rsid w:val="00D9646A"/>
    <w:rsid w:val="00D9728E"/>
    <w:rsid w:val="00DA07B9"/>
    <w:rsid w:val="00DA205D"/>
    <w:rsid w:val="00DA2C68"/>
    <w:rsid w:val="00DA42AC"/>
    <w:rsid w:val="00DB0113"/>
    <w:rsid w:val="00DB016A"/>
    <w:rsid w:val="00DB2425"/>
    <w:rsid w:val="00DB4C2A"/>
    <w:rsid w:val="00DC1022"/>
    <w:rsid w:val="00DC2037"/>
    <w:rsid w:val="00DC21FC"/>
    <w:rsid w:val="00DC6D9C"/>
    <w:rsid w:val="00DD0153"/>
    <w:rsid w:val="00DD246D"/>
    <w:rsid w:val="00DD3095"/>
    <w:rsid w:val="00DD3B9C"/>
    <w:rsid w:val="00DD6037"/>
    <w:rsid w:val="00DE2061"/>
    <w:rsid w:val="00DE27FB"/>
    <w:rsid w:val="00DE2BE5"/>
    <w:rsid w:val="00DE419A"/>
    <w:rsid w:val="00DE7A5A"/>
    <w:rsid w:val="00DF3E13"/>
    <w:rsid w:val="00DF4351"/>
    <w:rsid w:val="00DF5ACE"/>
    <w:rsid w:val="00DF6F10"/>
    <w:rsid w:val="00E0320B"/>
    <w:rsid w:val="00E04505"/>
    <w:rsid w:val="00E05AAD"/>
    <w:rsid w:val="00E05B24"/>
    <w:rsid w:val="00E154E2"/>
    <w:rsid w:val="00E2328C"/>
    <w:rsid w:val="00E23670"/>
    <w:rsid w:val="00E242C9"/>
    <w:rsid w:val="00E25569"/>
    <w:rsid w:val="00E27C17"/>
    <w:rsid w:val="00E33B73"/>
    <w:rsid w:val="00E34BB3"/>
    <w:rsid w:val="00E4256A"/>
    <w:rsid w:val="00E4572F"/>
    <w:rsid w:val="00E46B08"/>
    <w:rsid w:val="00E508AA"/>
    <w:rsid w:val="00E562FC"/>
    <w:rsid w:val="00E563DC"/>
    <w:rsid w:val="00E568E2"/>
    <w:rsid w:val="00E56C0C"/>
    <w:rsid w:val="00E6364E"/>
    <w:rsid w:val="00E6403D"/>
    <w:rsid w:val="00E65334"/>
    <w:rsid w:val="00E65842"/>
    <w:rsid w:val="00E65A8A"/>
    <w:rsid w:val="00E73B9B"/>
    <w:rsid w:val="00E77C22"/>
    <w:rsid w:val="00E82E6B"/>
    <w:rsid w:val="00E833B6"/>
    <w:rsid w:val="00E851BD"/>
    <w:rsid w:val="00E85686"/>
    <w:rsid w:val="00E86D89"/>
    <w:rsid w:val="00E905E0"/>
    <w:rsid w:val="00E94444"/>
    <w:rsid w:val="00E9757C"/>
    <w:rsid w:val="00E97E07"/>
    <w:rsid w:val="00EA3F41"/>
    <w:rsid w:val="00EB7A3C"/>
    <w:rsid w:val="00EB7D73"/>
    <w:rsid w:val="00EC0578"/>
    <w:rsid w:val="00EC2E05"/>
    <w:rsid w:val="00EC5F74"/>
    <w:rsid w:val="00ED1D63"/>
    <w:rsid w:val="00ED311D"/>
    <w:rsid w:val="00EE094C"/>
    <w:rsid w:val="00EE1A4F"/>
    <w:rsid w:val="00EE4D13"/>
    <w:rsid w:val="00EE72B3"/>
    <w:rsid w:val="00EF6739"/>
    <w:rsid w:val="00F00178"/>
    <w:rsid w:val="00F02B3A"/>
    <w:rsid w:val="00F02E4B"/>
    <w:rsid w:val="00F06585"/>
    <w:rsid w:val="00F13E17"/>
    <w:rsid w:val="00F211A7"/>
    <w:rsid w:val="00F33A01"/>
    <w:rsid w:val="00F43871"/>
    <w:rsid w:val="00F43B68"/>
    <w:rsid w:val="00F451E0"/>
    <w:rsid w:val="00F45CD4"/>
    <w:rsid w:val="00F46E34"/>
    <w:rsid w:val="00F50166"/>
    <w:rsid w:val="00F56FF0"/>
    <w:rsid w:val="00F6005A"/>
    <w:rsid w:val="00F612ED"/>
    <w:rsid w:val="00F63B2B"/>
    <w:rsid w:val="00F6465B"/>
    <w:rsid w:val="00F65257"/>
    <w:rsid w:val="00F66EEA"/>
    <w:rsid w:val="00F71807"/>
    <w:rsid w:val="00F72FC1"/>
    <w:rsid w:val="00F75E6A"/>
    <w:rsid w:val="00F91AB7"/>
    <w:rsid w:val="00F92508"/>
    <w:rsid w:val="00F95533"/>
    <w:rsid w:val="00F95B31"/>
    <w:rsid w:val="00F95B48"/>
    <w:rsid w:val="00F95B93"/>
    <w:rsid w:val="00F971C5"/>
    <w:rsid w:val="00FA393F"/>
    <w:rsid w:val="00FA65B6"/>
    <w:rsid w:val="00FB16D4"/>
    <w:rsid w:val="00FB1D04"/>
    <w:rsid w:val="00FB2461"/>
    <w:rsid w:val="00FB366D"/>
    <w:rsid w:val="00FB47BA"/>
    <w:rsid w:val="00FB4936"/>
    <w:rsid w:val="00FB4A9C"/>
    <w:rsid w:val="00FB6B19"/>
    <w:rsid w:val="00FB6D27"/>
    <w:rsid w:val="00FC1D47"/>
    <w:rsid w:val="00FC23CC"/>
    <w:rsid w:val="00FC3EAE"/>
    <w:rsid w:val="00FC4284"/>
    <w:rsid w:val="00FD08F4"/>
    <w:rsid w:val="00FD14B7"/>
    <w:rsid w:val="00FD294E"/>
    <w:rsid w:val="00FD3111"/>
    <w:rsid w:val="00FD4512"/>
    <w:rsid w:val="00FD681E"/>
    <w:rsid w:val="00FE1AD8"/>
    <w:rsid w:val="00FE2F2C"/>
    <w:rsid w:val="00FE6B6B"/>
    <w:rsid w:val="00FF574F"/>
    <w:rsid w:val="00FF6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673BCD"/>
  <w15:docId w15:val="{827C439A-E802-4C61-BCF7-70167B02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cs="Trebuchet MS"/>
    </w:rPr>
  </w:style>
  <w:style w:type="paragraph" w:styleId="Heading1">
    <w:name w:val="heading 1"/>
    <w:basedOn w:val="Normal"/>
    <w:next w:val="Normal"/>
    <w:link w:val="Heading1Char"/>
    <w:uiPriority w:val="99"/>
    <w:qFormat/>
    <w:rsid w:val="00CD5B3B"/>
    <w:pPr>
      <w:keepNext/>
      <w:spacing w:before="240" w:after="60"/>
      <w:outlineLvl w:val="0"/>
    </w:pPr>
    <w:rPr>
      <w:rFonts w:ascii="Calibri" w:eastAsia="MS Gothic" w:hAnsi="Calibri" w:cs="Calibri"/>
      <w:b/>
      <w:bCs/>
      <w:kern w:val="32"/>
      <w:sz w:val="32"/>
      <w:szCs w:val="32"/>
    </w:rPr>
  </w:style>
  <w:style w:type="paragraph" w:styleId="Heading2">
    <w:name w:val="heading 2"/>
    <w:basedOn w:val="Normal"/>
    <w:next w:val="Normal"/>
    <w:link w:val="Heading2Char"/>
    <w:uiPriority w:val="99"/>
    <w:qFormat/>
    <w:rsid w:val="00100F36"/>
    <w:pPr>
      <w:keepNext/>
      <w:spacing w:before="240" w:after="60"/>
      <w:outlineLvl w:val="1"/>
    </w:pPr>
    <w:rPr>
      <w:rFonts w:ascii="Calibri" w:eastAsia="MS Gothic" w:hAnsi="Calibri" w:cs="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5B3B"/>
    <w:rPr>
      <w:rFonts w:ascii="Calibri" w:eastAsia="MS Gothic" w:hAnsi="Calibri" w:cs="Calibri"/>
      <w:b/>
      <w:bCs/>
      <w:kern w:val="32"/>
      <w:sz w:val="32"/>
      <w:szCs w:val="32"/>
    </w:rPr>
  </w:style>
  <w:style w:type="character" w:customStyle="1" w:styleId="Heading2Char">
    <w:name w:val="Heading 2 Char"/>
    <w:basedOn w:val="DefaultParagraphFont"/>
    <w:link w:val="Heading2"/>
    <w:uiPriority w:val="99"/>
    <w:locked/>
    <w:rsid w:val="00100F36"/>
    <w:rPr>
      <w:rFonts w:ascii="Calibri" w:eastAsia="MS Gothic" w:hAnsi="Calibri" w:cs="Calibri"/>
      <w:b/>
      <w:bCs/>
      <w:i/>
      <w:iCs/>
      <w:sz w:val="28"/>
      <w:szCs w:val="28"/>
    </w:rPr>
  </w:style>
  <w:style w:type="paragraph" w:styleId="Header">
    <w:name w:val="header"/>
    <w:basedOn w:val="Normal"/>
    <w:link w:val="HeaderChar"/>
    <w:uiPriority w:val="99"/>
    <w:rsid w:val="00CD5B3B"/>
    <w:pPr>
      <w:tabs>
        <w:tab w:val="center" w:pos="4320"/>
        <w:tab w:val="right" w:pos="8640"/>
      </w:tabs>
    </w:pPr>
    <w:rPr>
      <w:rFonts w:ascii="Cambria" w:hAnsi="Cambria" w:cs="Cambria"/>
      <w:sz w:val="24"/>
      <w:szCs w:val="24"/>
    </w:rPr>
  </w:style>
  <w:style w:type="character" w:customStyle="1" w:styleId="HeaderChar">
    <w:name w:val="Header Char"/>
    <w:basedOn w:val="DefaultParagraphFont"/>
    <w:link w:val="Header"/>
    <w:uiPriority w:val="99"/>
    <w:locked/>
    <w:rsid w:val="00CD5B3B"/>
    <w:rPr>
      <w:sz w:val="24"/>
      <w:szCs w:val="24"/>
    </w:rPr>
  </w:style>
  <w:style w:type="paragraph" w:styleId="Footer">
    <w:name w:val="footer"/>
    <w:basedOn w:val="Normal"/>
    <w:link w:val="FooterChar"/>
    <w:uiPriority w:val="99"/>
    <w:rsid w:val="00CD5B3B"/>
    <w:pPr>
      <w:tabs>
        <w:tab w:val="center" w:pos="4320"/>
        <w:tab w:val="right" w:pos="8640"/>
      </w:tabs>
    </w:pPr>
    <w:rPr>
      <w:rFonts w:ascii="Cambria" w:hAnsi="Cambria" w:cs="Cambria"/>
      <w:sz w:val="24"/>
      <w:szCs w:val="24"/>
    </w:rPr>
  </w:style>
  <w:style w:type="character" w:customStyle="1" w:styleId="FooterChar">
    <w:name w:val="Footer Char"/>
    <w:basedOn w:val="DefaultParagraphFont"/>
    <w:link w:val="Footer"/>
    <w:uiPriority w:val="99"/>
    <w:locked/>
    <w:rsid w:val="00CD5B3B"/>
    <w:rPr>
      <w:sz w:val="24"/>
      <w:szCs w:val="24"/>
    </w:rPr>
  </w:style>
  <w:style w:type="table" w:styleId="TableGrid">
    <w:name w:val="Table Grid"/>
    <w:basedOn w:val="TableNormal"/>
    <w:uiPriority w:val="99"/>
    <w:rsid w:val="00CD5B3B"/>
    <w:rPr>
      <w:rFonts w:cs="Cambr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99"/>
    <w:rsid w:val="00CD5B3B"/>
    <w:rPr>
      <w:rFonts w:ascii="Trebuchet MS" w:hAnsi="Trebuchet MS" w:cs="Trebuchet MS"/>
      <w:sz w:val="18"/>
      <w:szCs w:val="18"/>
    </w:rPr>
  </w:style>
  <w:style w:type="character" w:customStyle="1" w:styleId="SubtleEmphasis1">
    <w:name w:val="Subtle Emphasis1"/>
    <w:uiPriority w:val="99"/>
    <w:rsid w:val="00AE26B4"/>
    <w:rPr>
      <w:color w:val="808080"/>
    </w:rPr>
  </w:style>
  <w:style w:type="character" w:styleId="Emphasis">
    <w:name w:val="Emphasis"/>
    <w:basedOn w:val="DefaultParagraphFont"/>
    <w:uiPriority w:val="99"/>
    <w:qFormat/>
    <w:rsid w:val="00AE26B4"/>
    <w:rPr>
      <w:i/>
      <w:iCs/>
    </w:rPr>
  </w:style>
  <w:style w:type="character" w:customStyle="1" w:styleId="IntenseEmphasis1">
    <w:name w:val="Intense Emphasis1"/>
    <w:uiPriority w:val="99"/>
    <w:rsid w:val="00AE26B4"/>
    <w:rPr>
      <w:b/>
      <w:bCs/>
      <w:i/>
      <w:iCs/>
      <w:color w:val="auto"/>
    </w:rPr>
  </w:style>
  <w:style w:type="character" w:styleId="Strong">
    <w:name w:val="Strong"/>
    <w:basedOn w:val="DefaultParagraphFont"/>
    <w:uiPriority w:val="99"/>
    <w:qFormat/>
    <w:rsid w:val="00AE26B4"/>
    <w:rPr>
      <w:b/>
      <w:bCs/>
    </w:rPr>
  </w:style>
  <w:style w:type="paragraph" w:customStyle="1" w:styleId="ColorfulGrid-Accent11">
    <w:name w:val="Colorful Grid - Accent 11"/>
    <w:basedOn w:val="Normal"/>
    <w:next w:val="Normal"/>
    <w:link w:val="ColorfulGrid-Accent1Char"/>
    <w:uiPriority w:val="99"/>
    <w:rsid w:val="00AE26B4"/>
    <w:rPr>
      <w:i/>
      <w:iCs/>
      <w:color w:val="000000"/>
    </w:rPr>
  </w:style>
  <w:style w:type="character" w:customStyle="1" w:styleId="ColorfulGrid-Accent1Char">
    <w:name w:val="Colorful Grid - Accent 1 Char"/>
    <w:link w:val="ColorfulGrid-Accent11"/>
    <w:uiPriority w:val="99"/>
    <w:locked/>
    <w:rsid w:val="00AE26B4"/>
    <w:rPr>
      <w:rFonts w:ascii="Trebuchet MS" w:hAnsi="Trebuchet MS" w:cs="Trebuchet MS"/>
      <w:i/>
      <w:iCs/>
      <w:color w:val="000000"/>
      <w:sz w:val="22"/>
      <w:szCs w:val="22"/>
    </w:rPr>
  </w:style>
  <w:style w:type="paragraph" w:styleId="Title">
    <w:name w:val="Title"/>
    <w:basedOn w:val="Normal"/>
    <w:next w:val="Normal"/>
    <w:link w:val="TitleChar"/>
    <w:uiPriority w:val="99"/>
    <w:qFormat/>
    <w:rsid w:val="00E562FC"/>
    <w:pPr>
      <w:spacing w:before="240" w:after="60"/>
      <w:jc w:val="left"/>
      <w:outlineLvl w:val="0"/>
    </w:pPr>
    <w:rPr>
      <w:rFonts w:ascii="Calibri" w:eastAsia="MS Gothic" w:hAnsi="Calibri" w:cs="Calibri"/>
      <w:b/>
      <w:bCs/>
      <w:kern w:val="28"/>
      <w:sz w:val="32"/>
      <w:szCs w:val="32"/>
    </w:rPr>
  </w:style>
  <w:style w:type="character" w:customStyle="1" w:styleId="TitleChar">
    <w:name w:val="Title Char"/>
    <w:basedOn w:val="DefaultParagraphFont"/>
    <w:link w:val="Title"/>
    <w:uiPriority w:val="99"/>
    <w:locked/>
    <w:rsid w:val="00E562FC"/>
    <w:rPr>
      <w:rFonts w:ascii="Calibri" w:eastAsia="MS Gothic" w:hAnsi="Calibri" w:cs="Calibri"/>
      <w:b/>
      <w:bCs/>
      <w:kern w:val="28"/>
      <w:sz w:val="32"/>
      <w:szCs w:val="32"/>
    </w:rPr>
  </w:style>
  <w:style w:type="paragraph" w:styleId="BalloonText">
    <w:name w:val="Balloon Text"/>
    <w:basedOn w:val="Normal"/>
    <w:link w:val="BalloonTextChar"/>
    <w:uiPriority w:val="99"/>
    <w:semiHidden/>
    <w:rsid w:val="00C05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5F49"/>
    <w:rPr>
      <w:rFonts w:ascii="Tahoma" w:hAnsi="Tahoma" w:cs="Tahoma"/>
      <w:sz w:val="16"/>
      <w:szCs w:val="16"/>
    </w:rPr>
  </w:style>
  <w:style w:type="paragraph" w:styleId="ListParagraph">
    <w:name w:val="List Paragraph"/>
    <w:aliases w:val="Normal bullet 2,List Paragraph1,body 2,List Paragraph11,List Paragraph111,Antes de enumeración,Listă colorată - Accentuare 11,Bullet,Citation List"/>
    <w:basedOn w:val="Normal"/>
    <w:link w:val="ListParagraphChar"/>
    <w:uiPriority w:val="34"/>
    <w:qFormat/>
    <w:rsid w:val="00B73F5D"/>
    <w:pPr>
      <w:ind w:left="720"/>
    </w:pPr>
  </w:style>
  <w:style w:type="character" w:styleId="Hyperlink">
    <w:name w:val="Hyperlink"/>
    <w:basedOn w:val="DefaultParagraphFont"/>
    <w:uiPriority w:val="99"/>
    <w:unhideWhenUsed/>
    <w:rsid w:val="009314D6"/>
    <w:rPr>
      <w:color w:val="0000FF" w:themeColor="hyperlink"/>
      <w:u w:val="single"/>
    </w:rPr>
  </w:style>
  <w:style w:type="character" w:styleId="FollowedHyperlink">
    <w:name w:val="FollowedHyperlink"/>
    <w:basedOn w:val="DefaultParagraphFont"/>
    <w:uiPriority w:val="99"/>
    <w:semiHidden/>
    <w:unhideWhenUsed/>
    <w:rsid w:val="00DC21FC"/>
    <w:rPr>
      <w:color w:val="800080" w:themeColor="followedHyperlink"/>
      <w:u w:val="single"/>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
    <w:link w:val="ListParagraph"/>
    <w:locked/>
    <w:rsid w:val="00CB4217"/>
    <w:rPr>
      <w:rFonts w:ascii="Trebuchet MS" w:hAnsi="Trebuchet MS" w:cs="Trebuchet MS"/>
    </w:rPr>
  </w:style>
  <w:style w:type="paragraph" w:styleId="NormalWeb">
    <w:name w:val="Normal (Web)"/>
    <w:basedOn w:val="Normal"/>
    <w:uiPriority w:val="99"/>
    <w:unhideWhenUsed/>
    <w:rsid w:val="001A51FF"/>
    <w:pPr>
      <w:spacing w:before="100" w:beforeAutospacing="1" w:after="100" w:afterAutospacing="1" w:line="240" w:lineRule="auto"/>
      <w:ind w:left="0"/>
      <w:jc w:val="left"/>
    </w:pPr>
    <w:rPr>
      <w:rFonts w:ascii="Times New Roman" w:eastAsia="Times New Roman" w:hAnsi="Times New Roman" w:cs="Times New Roman"/>
      <w:sz w:val="24"/>
      <w:szCs w:val="24"/>
    </w:rPr>
  </w:style>
  <w:style w:type="character" w:customStyle="1" w:styleId="salnttl">
    <w:name w:val="s_aln_ttl"/>
    <w:basedOn w:val="DefaultParagraphFont"/>
    <w:rsid w:val="00DD0153"/>
  </w:style>
  <w:style w:type="character" w:customStyle="1" w:styleId="salnbdy">
    <w:name w:val="s_aln_bdy"/>
    <w:basedOn w:val="DefaultParagraphFont"/>
    <w:rsid w:val="00DD0153"/>
  </w:style>
  <w:style w:type="paragraph" w:customStyle="1" w:styleId="shdr">
    <w:name w:val="s_hdr"/>
    <w:basedOn w:val="Normal"/>
    <w:rsid w:val="00DD0153"/>
    <w:pPr>
      <w:spacing w:before="100" w:beforeAutospacing="1" w:after="100" w:afterAutospacing="1" w:line="240" w:lineRule="auto"/>
      <w:ind w:left="0"/>
      <w:jc w:val="left"/>
    </w:pPr>
    <w:rPr>
      <w:rFonts w:ascii="Times New Roman" w:eastAsia="Times New Roman" w:hAnsi="Times New Roman" w:cs="Times New Roman"/>
      <w:sz w:val="24"/>
      <w:szCs w:val="24"/>
    </w:rPr>
  </w:style>
  <w:style w:type="paragraph" w:customStyle="1" w:styleId="title-doc-first">
    <w:name w:val="title-doc-first"/>
    <w:basedOn w:val="Normal"/>
    <w:rsid w:val="002A7EE5"/>
    <w:pPr>
      <w:spacing w:before="100" w:beforeAutospacing="1" w:after="100" w:afterAutospacing="1" w:line="240" w:lineRule="auto"/>
      <w:ind w:left="0"/>
      <w:jc w:val="left"/>
    </w:pPr>
    <w:rPr>
      <w:rFonts w:ascii="Times New Roman" w:eastAsia="Times New Roman" w:hAnsi="Times New Roman" w:cs="Times New Roman"/>
      <w:sz w:val="24"/>
      <w:szCs w:val="24"/>
    </w:rPr>
  </w:style>
  <w:style w:type="paragraph" w:customStyle="1" w:styleId="title-doc-last">
    <w:name w:val="title-doc-last"/>
    <w:basedOn w:val="Normal"/>
    <w:rsid w:val="002A7EE5"/>
    <w:pPr>
      <w:spacing w:before="100" w:beforeAutospacing="1" w:after="100" w:afterAutospacing="1" w:line="240" w:lineRule="auto"/>
      <w:ind w:left="0"/>
      <w:jc w:val="left"/>
    </w:pPr>
    <w:rPr>
      <w:rFonts w:ascii="Times New Roman" w:eastAsia="Times New Roman" w:hAnsi="Times New Roman" w:cs="Times New Roman"/>
      <w:sz w:val="24"/>
      <w:szCs w:val="24"/>
    </w:rPr>
  </w:style>
  <w:style w:type="paragraph" w:customStyle="1" w:styleId="Default">
    <w:name w:val="Default"/>
    <w:rsid w:val="00C04870"/>
    <w:pPr>
      <w:autoSpaceDE w:val="0"/>
      <w:autoSpaceDN w:val="0"/>
      <w:adjustRightInd w:val="0"/>
    </w:pPr>
    <w:rPr>
      <w:rFonts w:ascii="Trebuchet MS" w:hAnsi="Trebuchet MS" w:cs="Trebuchet MS"/>
      <w:color w:val="000000"/>
      <w:sz w:val="24"/>
      <w:szCs w:val="24"/>
    </w:rPr>
  </w:style>
  <w:style w:type="table" w:customStyle="1" w:styleId="TableGrid1">
    <w:name w:val="Table Grid1"/>
    <w:basedOn w:val="TableNormal"/>
    <w:next w:val="TableGrid"/>
    <w:uiPriority w:val="99"/>
    <w:rsid w:val="007B33EA"/>
    <w:rPr>
      <w:rFonts w:cs="Cambr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96236E"/>
    <w:rPr>
      <w:rFonts w:cs="Cambr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4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0775">
      <w:bodyDiv w:val="1"/>
      <w:marLeft w:val="0"/>
      <w:marRight w:val="0"/>
      <w:marTop w:val="0"/>
      <w:marBottom w:val="0"/>
      <w:divBdr>
        <w:top w:val="none" w:sz="0" w:space="0" w:color="auto"/>
        <w:left w:val="none" w:sz="0" w:space="0" w:color="auto"/>
        <w:bottom w:val="none" w:sz="0" w:space="0" w:color="auto"/>
        <w:right w:val="none" w:sz="0" w:space="0" w:color="auto"/>
      </w:divBdr>
    </w:div>
    <w:div w:id="134681157">
      <w:bodyDiv w:val="1"/>
      <w:marLeft w:val="0"/>
      <w:marRight w:val="0"/>
      <w:marTop w:val="0"/>
      <w:marBottom w:val="0"/>
      <w:divBdr>
        <w:top w:val="none" w:sz="0" w:space="0" w:color="auto"/>
        <w:left w:val="none" w:sz="0" w:space="0" w:color="auto"/>
        <w:bottom w:val="none" w:sz="0" w:space="0" w:color="auto"/>
        <w:right w:val="none" w:sz="0" w:space="0" w:color="auto"/>
      </w:divBdr>
    </w:div>
    <w:div w:id="137261015">
      <w:bodyDiv w:val="1"/>
      <w:marLeft w:val="0"/>
      <w:marRight w:val="0"/>
      <w:marTop w:val="0"/>
      <w:marBottom w:val="0"/>
      <w:divBdr>
        <w:top w:val="none" w:sz="0" w:space="0" w:color="auto"/>
        <w:left w:val="none" w:sz="0" w:space="0" w:color="auto"/>
        <w:bottom w:val="none" w:sz="0" w:space="0" w:color="auto"/>
        <w:right w:val="none" w:sz="0" w:space="0" w:color="auto"/>
      </w:divBdr>
    </w:div>
    <w:div w:id="195779753">
      <w:bodyDiv w:val="1"/>
      <w:marLeft w:val="0"/>
      <w:marRight w:val="0"/>
      <w:marTop w:val="0"/>
      <w:marBottom w:val="0"/>
      <w:divBdr>
        <w:top w:val="none" w:sz="0" w:space="0" w:color="auto"/>
        <w:left w:val="none" w:sz="0" w:space="0" w:color="auto"/>
        <w:bottom w:val="none" w:sz="0" w:space="0" w:color="auto"/>
        <w:right w:val="none" w:sz="0" w:space="0" w:color="auto"/>
      </w:divBdr>
    </w:div>
    <w:div w:id="234360887">
      <w:bodyDiv w:val="1"/>
      <w:marLeft w:val="0"/>
      <w:marRight w:val="0"/>
      <w:marTop w:val="0"/>
      <w:marBottom w:val="0"/>
      <w:divBdr>
        <w:top w:val="none" w:sz="0" w:space="0" w:color="auto"/>
        <w:left w:val="none" w:sz="0" w:space="0" w:color="auto"/>
        <w:bottom w:val="none" w:sz="0" w:space="0" w:color="auto"/>
        <w:right w:val="none" w:sz="0" w:space="0" w:color="auto"/>
      </w:divBdr>
    </w:div>
    <w:div w:id="281495354">
      <w:bodyDiv w:val="1"/>
      <w:marLeft w:val="0"/>
      <w:marRight w:val="0"/>
      <w:marTop w:val="0"/>
      <w:marBottom w:val="0"/>
      <w:divBdr>
        <w:top w:val="none" w:sz="0" w:space="0" w:color="auto"/>
        <w:left w:val="none" w:sz="0" w:space="0" w:color="auto"/>
        <w:bottom w:val="none" w:sz="0" w:space="0" w:color="auto"/>
        <w:right w:val="none" w:sz="0" w:space="0" w:color="auto"/>
      </w:divBdr>
      <w:divsChild>
        <w:div w:id="830604615">
          <w:marLeft w:val="0"/>
          <w:marRight w:val="0"/>
          <w:marTop w:val="0"/>
          <w:marBottom w:val="0"/>
          <w:divBdr>
            <w:top w:val="none" w:sz="0" w:space="0" w:color="auto"/>
            <w:left w:val="none" w:sz="0" w:space="0" w:color="auto"/>
            <w:bottom w:val="none" w:sz="0" w:space="0" w:color="auto"/>
            <w:right w:val="none" w:sz="0" w:space="0" w:color="auto"/>
          </w:divBdr>
        </w:div>
      </w:divsChild>
    </w:div>
    <w:div w:id="486702490">
      <w:marLeft w:val="0"/>
      <w:marRight w:val="0"/>
      <w:marTop w:val="0"/>
      <w:marBottom w:val="0"/>
      <w:divBdr>
        <w:top w:val="none" w:sz="0" w:space="0" w:color="auto"/>
        <w:left w:val="none" w:sz="0" w:space="0" w:color="auto"/>
        <w:bottom w:val="none" w:sz="0" w:space="0" w:color="auto"/>
        <w:right w:val="none" w:sz="0" w:space="0" w:color="auto"/>
      </w:divBdr>
    </w:div>
    <w:div w:id="518202384">
      <w:bodyDiv w:val="1"/>
      <w:marLeft w:val="0"/>
      <w:marRight w:val="0"/>
      <w:marTop w:val="0"/>
      <w:marBottom w:val="0"/>
      <w:divBdr>
        <w:top w:val="none" w:sz="0" w:space="0" w:color="auto"/>
        <w:left w:val="none" w:sz="0" w:space="0" w:color="auto"/>
        <w:bottom w:val="none" w:sz="0" w:space="0" w:color="auto"/>
        <w:right w:val="none" w:sz="0" w:space="0" w:color="auto"/>
      </w:divBdr>
    </w:div>
    <w:div w:id="521361147">
      <w:bodyDiv w:val="1"/>
      <w:marLeft w:val="0"/>
      <w:marRight w:val="0"/>
      <w:marTop w:val="0"/>
      <w:marBottom w:val="0"/>
      <w:divBdr>
        <w:top w:val="none" w:sz="0" w:space="0" w:color="auto"/>
        <w:left w:val="none" w:sz="0" w:space="0" w:color="auto"/>
        <w:bottom w:val="none" w:sz="0" w:space="0" w:color="auto"/>
        <w:right w:val="none" w:sz="0" w:space="0" w:color="auto"/>
      </w:divBdr>
      <w:divsChild>
        <w:div w:id="637345792">
          <w:marLeft w:val="0"/>
          <w:marRight w:val="0"/>
          <w:marTop w:val="0"/>
          <w:marBottom w:val="0"/>
          <w:divBdr>
            <w:top w:val="none" w:sz="0" w:space="0" w:color="auto"/>
            <w:left w:val="none" w:sz="0" w:space="0" w:color="auto"/>
            <w:bottom w:val="none" w:sz="0" w:space="0" w:color="auto"/>
            <w:right w:val="none" w:sz="0" w:space="0" w:color="auto"/>
          </w:divBdr>
        </w:div>
      </w:divsChild>
    </w:div>
    <w:div w:id="524094431">
      <w:bodyDiv w:val="1"/>
      <w:marLeft w:val="0"/>
      <w:marRight w:val="0"/>
      <w:marTop w:val="0"/>
      <w:marBottom w:val="0"/>
      <w:divBdr>
        <w:top w:val="none" w:sz="0" w:space="0" w:color="auto"/>
        <w:left w:val="none" w:sz="0" w:space="0" w:color="auto"/>
        <w:bottom w:val="none" w:sz="0" w:space="0" w:color="auto"/>
        <w:right w:val="none" w:sz="0" w:space="0" w:color="auto"/>
      </w:divBdr>
    </w:div>
    <w:div w:id="526020484">
      <w:bodyDiv w:val="1"/>
      <w:marLeft w:val="0"/>
      <w:marRight w:val="0"/>
      <w:marTop w:val="0"/>
      <w:marBottom w:val="0"/>
      <w:divBdr>
        <w:top w:val="none" w:sz="0" w:space="0" w:color="auto"/>
        <w:left w:val="none" w:sz="0" w:space="0" w:color="auto"/>
        <w:bottom w:val="none" w:sz="0" w:space="0" w:color="auto"/>
        <w:right w:val="none" w:sz="0" w:space="0" w:color="auto"/>
      </w:divBdr>
    </w:div>
    <w:div w:id="598634877">
      <w:bodyDiv w:val="1"/>
      <w:marLeft w:val="0"/>
      <w:marRight w:val="0"/>
      <w:marTop w:val="0"/>
      <w:marBottom w:val="0"/>
      <w:divBdr>
        <w:top w:val="none" w:sz="0" w:space="0" w:color="auto"/>
        <w:left w:val="none" w:sz="0" w:space="0" w:color="auto"/>
        <w:bottom w:val="none" w:sz="0" w:space="0" w:color="auto"/>
        <w:right w:val="none" w:sz="0" w:space="0" w:color="auto"/>
      </w:divBdr>
      <w:divsChild>
        <w:div w:id="1531186097">
          <w:marLeft w:val="0"/>
          <w:marRight w:val="0"/>
          <w:marTop w:val="0"/>
          <w:marBottom w:val="0"/>
          <w:divBdr>
            <w:top w:val="none" w:sz="0" w:space="0" w:color="auto"/>
            <w:left w:val="none" w:sz="0" w:space="0" w:color="auto"/>
            <w:bottom w:val="none" w:sz="0" w:space="0" w:color="auto"/>
            <w:right w:val="none" w:sz="0" w:space="0" w:color="auto"/>
          </w:divBdr>
          <w:divsChild>
            <w:div w:id="1792553754">
              <w:marLeft w:val="0"/>
              <w:marRight w:val="0"/>
              <w:marTop w:val="0"/>
              <w:marBottom w:val="0"/>
              <w:divBdr>
                <w:top w:val="none" w:sz="0" w:space="0" w:color="auto"/>
                <w:left w:val="none" w:sz="0" w:space="0" w:color="auto"/>
                <w:bottom w:val="none" w:sz="0" w:space="0" w:color="auto"/>
                <w:right w:val="none" w:sz="0" w:space="0" w:color="auto"/>
              </w:divBdr>
            </w:div>
            <w:div w:id="209145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98815">
      <w:bodyDiv w:val="1"/>
      <w:marLeft w:val="0"/>
      <w:marRight w:val="0"/>
      <w:marTop w:val="0"/>
      <w:marBottom w:val="0"/>
      <w:divBdr>
        <w:top w:val="none" w:sz="0" w:space="0" w:color="auto"/>
        <w:left w:val="none" w:sz="0" w:space="0" w:color="auto"/>
        <w:bottom w:val="none" w:sz="0" w:space="0" w:color="auto"/>
        <w:right w:val="none" w:sz="0" w:space="0" w:color="auto"/>
      </w:divBdr>
    </w:div>
    <w:div w:id="639458332">
      <w:bodyDiv w:val="1"/>
      <w:marLeft w:val="0"/>
      <w:marRight w:val="0"/>
      <w:marTop w:val="0"/>
      <w:marBottom w:val="0"/>
      <w:divBdr>
        <w:top w:val="none" w:sz="0" w:space="0" w:color="auto"/>
        <w:left w:val="none" w:sz="0" w:space="0" w:color="auto"/>
        <w:bottom w:val="none" w:sz="0" w:space="0" w:color="auto"/>
        <w:right w:val="none" w:sz="0" w:space="0" w:color="auto"/>
      </w:divBdr>
    </w:div>
    <w:div w:id="716707553">
      <w:bodyDiv w:val="1"/>
      <w:marLeft w:val="0"/>
      <w:marRight w:val="0"/>
      <w:marTop w:val="0"/>
      <w:marBottom w:val="0"/>
      <w:divBdr>
        <w:top w:val="none" w:sz="0" w:space="0" w:color="auto"/>
        <w:left w:val="none" w:sz="0" w:space="0" w:color="auto"/>
        <w:bottom w:val="none" w:sz="0" w:space="0" w:color="auto"/>
        <w:right w:val="none" w:sz="0" w:space="0" w:color="auto"/>
      </w:divBdr>
    </w:div>
    <w:div w:id="719550395">
      <w:bodyDiv w:val="1"/>
      <w:marLeft w:val="0"/>
      <w:marRight w:val="0"/>
      <w:marTop w:val="0"/>
      <w:marBottom w:val="0"/>
      <w:divBdr>
        <w:top w:val="none" w:sz="0" w:space="0" w:color="auto"/>
        <w:left w:val="none" w:sz="0" w:space="0" w:color="auto"/>
        <w:bottom w:val="none" w:sz="0" w:space="0" w:color="auto"/>
        <w:right w:val="none" w:sz="0" w:space="0" w:color="auto"/>
      </w:divBdr>
    </w:div>
    <w:div w:id="730226062">
      <w:bodyDiv w:val="1"/>
      <w:marLeft w:val="0"/>
      <w:marRight w:val="0"/>
      <w:marTop w:val="0"/>
      <w:marBottom w:val="0"/>
      <w:divBdr>
        <w:top w:val="none" w:sz="0" w:space="0" w:color="auto"/>
        <w:left w:val="none" w:sz="0" w:space="0" w:color="auto"/>
        <w:bottom w:val="none" w:sz="0" w:space="0" w:color="auto"/>
        <w:right w:val="none" w:sz="0" w:space="0" w:color="auto"/>
      </w:divBdr>
      <w:divsChild>
        <w:div w:id="578439915">
          <w:marLeft w:val="0"/>
          <w:marRight w:val="0"/>
          <w:marTop w:val="0"/>
          <w:marBottom w:val="0"/>
          <w:divBdr>
            <w:top w:val="none" w:sz="0" w:space="0" w:color="auto"/>
            <w:left w:val="none" w:sz="0" w:space="0" w:color="auto"/>
            <w:bottom w:val="none" w:sz="0" w:space="0" w:color="auto"/>
            <w:right w:val="none" w:sz="0" w:space="0" w:color="auto"/>
          </w:divBdr>
          <w:divsChild>
            <w:div w:id="488716890">
              <w:marLeft w:val="0"/>
              <w:marRight w:val="0"/>
              <w:marTop w:val="0"/>
              <w:marBottom w:val="0"/>
              <w:divBdr>
                <w:top w:val="none" w:sz="0" w:space="0" w:color="auto"/>
                <w:left w:val="none" w:sz="0" w:space="0" w:color="auto"/>
                <w:bottom w:val="none" w:sz="0" w:space="0" w:color="auto"/>
                <w:right w:val="none" w:sz="0" w:space="0" w:color="auto"/>
              </w:divBdr>
              <w:divsChild>
                <w:div w:id="53479468">
                  <w:marLeft w:val="0"/>
                  <w:marRight w:val="0"/>
                  <w:marTop w:val="0"/>
                  <w:marBottom w:val="0"/>
                  <w:divBdr>
                    <w:top w:val="none" w:sz="0" w:space="0" w:color="auto"/>
                    <w:left w:val="none" w:sz="0" w:space="0" w:color="auto"/>
                    <w:bottom w:val="none" w:sz="0" w:space="0" w:color="auto"/>
                    <w:right w:val="none" w:sz="0" w:space="0" w:color="auto"/>
                  </w:divBdr>
                  <w:divsChild>
                    <w:div w:id="175396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174651">
      <w:bodyDiv w:val="1"/>
      <w:marLeft w:val="0"/>
      <w:marRight w:val="0"/>
      <w:marTop w:val="0"/>
      <w:marBottom w:val="0"/>
      <w:divBdr>
        <w:top w:val="none" w:sz="0" w:space="0" w:color="auto"/>
        <w:left w:val="none" w:sz="0" w:space="0" w:color="auto"/>
        <w:bottom w:val="none" w:sz="0" w:space="0" w:color="auto"/>
        <w:right w:val="none" w:sz="0" w:space="0" w:color="auto"/>
      </w:divBdr>
    </w:div>
    <w:div w:id="764574650">
      <w:bodyDiv w:val="1"/>
      <w:marLeft w:val="0"/>
      <w:marRight w:val="0"/>
      <w:marTop w:val="0"/>
      <w:marBottom w:val="0"/>
      <w:divBdr>
        <w:top w:val="none" w:sz="0" w:space="0" w:color="auto"/>
        <w:left w:val="none" w:sz="0" w:space="0" w:color="auto"/>
        <w:bottom w:val="none" w:sz="0" w:space="0" w:color="auto"/>
        <w:right w:val="none" w:sz="0" w:space="0" w:color="auto"/>
      </w:divBdr>
    </w:div>
    <w:div w:id="783574473">
      <w:bodyDiv w:val="1"/>
      <w:marLeft w:val="0"/>
      <w:marRight w:val="0"/>
      <w:marTop w:val="0"/>
      <w:marBottom w:val="0"/>
      <w:divBdr>
        <w:top w:val="none" w:sz="0" w:space="0" w:color="auto"/>
        <w:left w:val="none" w:sz="0" w:space="0" w:color="auto"/>
        <w:bottom w:val="none" w:sz="0" w:space="0" w:color="auto"/>
        <w:right w:val="none" w:sz="0" w:space="0" w:color="auto"/>
      </w:divBdr>
    </w:div>
    <w:div w:id="942492039">
      <w:bodyDiv w:val="1"/>
      <w:marLeft w:val="0"/>
      <w:marRight w:val="0"/>
      <w:marTop w:val="0"/>
      <w:marBottom w:val="0"/>
      <w:divBdr>
        <w:top w:val="none" w:sz="0" w:space="0" w:color="auto"/>
        <w:left w:val="none" w:sz="0" w:space="0" w:color="auto"/>
        <w:bottom w:val="none" w:sz="0" w:space="0" w:color="auto"/>
        <w:right w:val="none" w:sz="0" w:space="0" w:color="auto"/>
      </w:divBdr>
    </w:div>
    <w:div w:id="962922853">
      <w:bodyDiv w:val="1"/>
      <w:marLeft w:val="0"/>
      <w:marRight w:val="0"/>
      <w:marTop w:val="0"/>
      <w:marBottom w:val="0"/>
      <w:divBdr>
        <w:top w:val="none" w:sz="0" w:space="0" w:color="auto"/>
        <w:left w:val="none" w:sz="0" w:space="0" w:color="auto"/>
        <w:bottom w:val="none" w:sz="0" w:space="0" w:color="auto"/>
        <w:right w:val="none" w:sz="0" w:space="0" w:color="auto"/>
      </w:divBdr>
    </w:div>
    <w:div w:id="1063405824">
      <w:bodyDiv w:val="1"/>
      <w:marLeft w:val="0"/>
      <w:marRight w:val="0"/>
      <w:marTop w:val="0"/>
      <w:marBottom w:val="0"/>
      <w:divBdr>
        <w:top w:val="none" w:sz="0" w:space="0" w:color="auto"/>
        <w:left w:val="none" w:sz="0" w:space="0" w:color="auto"/>
        <w:bottom w:val="none" w:sz="0" w:space="0" w:color="auto"/>
        <w:right w:val="none" w:sz="0" w:space="0" w:color="auto"/>
      </w:divBdr>
      <w:divsChild>
        <w:div w:id="968050057">
          <w:marLeft w:val="0"/>
          <w:marRight w:val="0"/>
          <w:marTop w:val="0"/>
          <w:marBottom w:val="0"/>
          <w:divBdr>
            <w:top w:val="none" w:sz="0" w:space="0" w:color="auto"/>
            <w:left w:val="none" w:sz="0" w:space="0" w:color="auto"/>
            <w:bottom w:val="none" w:sz="0" w:space="0" w:color="auto"/>
            <w:right w:val="none" w:sz="0" w:space="0" w:color="auto"/>
          </w:divBdr>
        </w:div>
      </w:divsChild>
    </w:div>
    <w:div w:id="1113136391">
      <w:bodyDiv w:val="1"/>
      <w:marLeft w:val="0"/>
      <w:marRight w:val="0"/>
      <w:marTop w:val="0"/>
      <w:marBottom w:val="0"/>
      <w:divBdr>
        <w:top w:val="none" w:sz="0" w:space="0" w:color="auto"/>
        <w:left w:val="none" w:sz="0" w:space="0" w:color="auto"/>
        <w:bottom w:val="none" w:sz="0" w:space="0" w:color="auto"/>
        <w:right w:val="none" w:sz="0" w:space="0" w:color="auto"/>
      </w:divBdr>
    </w:div>
    <w:div w:id="1168062050">
      <w:bodyDiv w:val="1"/>
      <w:marLeft w:val="0"/>
      <w:marRight w:val="0"/>
      <w:marTop w:val="0"/>
      <w:marBottom w:val="0"/>
      <w:divBdr>
        <w:top w:val="none" w:sz="0" w:space="0" w:color="auto"/>
        <w:left w:val="none" w:sz="0" w:space="0" w:color="auto"/>
        <w:bottom w:val="none" w:sz="0" w:space="0" w:color="auto"/>
        <w:right w:val="none" w:sz="0" w:space="0" w:color="auto"/>
      </w:divBdr>
      <w:divsChild>
        <w:div w:id="1951814814">
          <w:marLeft w:val="0"/>
          <w:marRight w:val="0"/>
          <w:marTop w:val="0"/>
          <w:marBottom w:val="0"/>
          <w:divBdr>
            <w:top w:val="none" w:sz="0" w:space="0" w:color="auto"/>
            <w:left w:val="none" w:sz="0" w:space="0" w:color="auto"/>
            <w:bottom w:val="none" w:sz="0" w:space="0" w:color="auto"/>
            <w:right w:val="none" w:sz="0" w:space="0" w:color="auto"/>
          </w:divBdr>
          <w:divsChild>
            <w:div w:id="1065184467">
              <w:marLeft w:val="0"/>
              <w:marRight w:val="0"/>
              <w:marTop w:val="0"/>
              <w:marBottom w:val="0"/>
              <w:divBdr>
                <w:top w:val="none" w:sz="0" w:space="0" w:color="auto"/>
                <w:left w:val="none" w:sz="0" w:space="0" w:color="auto"/>
                <w:bottom w:val="none" w:sz="0" w:space="0" w:color="auto"/>
                <w:right w:val="none" w:sz="0" w:space="0" w:color="auto"/>
              </w:divBdr>
              <w:divsChild>
                <w:div w:id="265425783">
                  <w:marLeft w:val="0"/>
                  <w:marRight w:val="0"/>
                  <w:marTop w:val="0"/>
                  <w:marBottom w:val="0"/>
                  <w:divBdr>
                    <w:top w:val="none" w:sz="0" w:space="0" w:color="auto"/>
                    <w:left w:val="none" w:sz="0" w:space="0" w:color="auto"/>
                    <w:bottom w:val="none" w:sz="0" w:space="0" w:color="auto"/>
                    <w:right w:val="none" w:sz="0" w:space="0" w:color="auto"/>
                  </w:divBdr>
                  <w:divsChild>
                    <w:div w:id="165252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629405">
      <w:bodyDiv w:val="1"/>
      <w:marLeft w:val="0"/>
      <w:marRight w:val="0"/>
      <w:marTop w:val="0"/>
      <w:marBottom w:val="0"/>
      <w:divBdr>
        <w:top w:val="none" w:sz="0" w:space="0" w:color="auto"/>
        <w:left w:val="none" w:sz="0" w:space="0" w:color="auto"/>
        <w:bottom w:val="none" w:sz="0" w:space="0" w:color="auto"/>
        <w:right w:val="none" w:sz="0" w:space="0" w:color="auto"/>
      </w:divBdr>
    </w:div>
    <w:div w:id="1187056761">
      <w:bodyDiv w:val="1"/>
      <w:marLeft w:val="0"/>
      <w:marRight w:val="0"/>
      <w:marTop w:val="0"/>
      <w:marBottom w:val="0"/>
      <w:divBdr>
        <w:top w:val="none" w:sz="0" w:space="0" w:color="auto"/>
        <w:left w:val="none" w:sz="0" w:space="0" w:color="auto"/>
        <w:bottom w:val="none" w:sz="0" w:space="0" w:color="auto"/>
        <w:right w:val="none" w:sz="0" w:space="0" w:color="auto"/>
      </w:divBdr>
    </w:div>
    <w:div w:id="1269579538">
      <w:bodyDiv w:val="1"/>
      <w:marLeft w:val="0"/>
      <w:marRight w:val="0"/>
      <w:marTop w:val="0"/>
      <w:marBottom w:val="0"/>
      <w:divBdr>
        <w:top w:val="none" w:sz="0" w:space="0" w:color="auto"/>
        <w:left w:val="none" w:sz="0" w:space="0" w:color="auto"/>
        <w:bottom w:val="none" w:sz="0" w:space="0" w:color="auto"/>
        <w:right w:val="none" w:sz="0" w:space="0" w:color="auto"/>
      </w:divBdr>
    </w:div>
    <w:div w:id="1536579462">
      <w:bodyDiv w:val="1"/>
      <w:marLeft w:val="0"/>
      <w:marRight w:val="0"/>
      <w:marTop w:val="0"/>
      <w:marBottom w:val="0"/>
      <w:divBdr>
        <w:top w:val="none" w:sz="0" w:space="0" w:color="auto"/>
        <w:left w:val="none" w:sz="0" w:space="0" w:color="auto"/>
        <w:bottom w:val="none" w:sz="0" w:space="0" w:color="auto"/>
        <w:right w:val="none" w:sz="0" w:space="0" w:color="auto"/>
      </w:divBdr>
    </w:div>
    <w:div w:id="1547832707">
      <w:bodyDiv w:val="1"/>
      <w:marLeft w:val="0"/>
      <w:marRight w:val="0"/>
      <w:marTop w:val="0"/>
      <w:marBottom w:val="0"/>
      <w:divBdr>
        <w:top w:val="none" w:sz="0" w:space="0" w:color="auto"/>
        <w:left w:val="none" w:sz="0" w:space="0" w:color="auto"/>
        <w:bottom w:val="none" w:sz="0" w:space="0" w:color="auto"/>
        <w:right w:val="none" w:sz="0" w:space="0" w:color="auto"/>
      </w:divBdr>
    </w:div>
    <w:div w:id="1634672490">
      <w:bodyDiv w:val="1"/>
      <w:marLeft w:val="0"/>
      <w:marRight w:val="0"/>
      <w:marTop w:val="0"/>
      <w:marBottom w:val="0"/>
      <w:divBdr>
        <w:top w:val="none" w:sz="0" w:space="0" w:color="auto"/>
        <w:left w:val="none" w:sz="0" w:space="0" w:color="auto"/>
        <w:bottom w:val="none" w:sz="0" w:space="0" w:color="auto"/>
        <w:right w:val="none" w:sz="0" w:space="0" w:color="auto"/>
      </w:divBdr>
    </w:div>
    <w:div w:id="1708794272">
      <w:bodyDiv w:val="1"/>
      <w:marLeft w:val="0"/>
      <w:marRight w:val="0"/>
      <w:marTop w:val="0"/>
      <w:marBottom w:val="0"/>
      <w:divBdr>
        <w:top w:val="none" w:sz="0" w:space="0" w:color="auto"/>
        <w:left w:val="none" w:sz="0" w:space="0" w:color="auto"/>
        <w:bottom w:val="none" w:sz="0" w:space="0" w:color="auto"/>
        <w:right w:val="none" w:sz="0" w:space="0" w:color="auto"/>
      </w:divBdr>
    </w:div>
    <w:div w:id="1778140928">
      <w:bodyDiv w:val="1"/>
      <w:marLeft w:val="0"/>
      <w:marRight w:val="0"/>
      <w:marTop w:val="0"/>
      <w:marBottom w:val="0"/>
      <w:divBdr>
        <w:top w:val="none" w:sz="0" w:space="0" w:color="auto"/>
        <w:left w:val="none" w:sz="0" w:space="0" w:color="auto"/>
        <w:bottom w:val="none" w:sz="0" w:space="0" w:color="auto"/>
        <w:right w:val="none" w:sz="0" w:space="0" w:color="auto"/>
      </w:divBdr>
      <w:divsChild>
        <w:div w:id="526798029">
          <w:marLeft w:val="0"/>
          <w:marRight w:val="0"/>
          <w:marTop w:val="0"/>
          <w:marBottom w:val="0"/>
          <w:divBdr>
            <w:top w:val="none" w:sz="0" w:space="0" w:color="auto"/>
            <w:left w:val="none" w:sz="0" w:space="0" w:color="auto"/>
            <w:bottom w:val="none" w:sz="0" w:space="0" w:color="auto"/>
            <w:right w:val="none" w:sz="0" w:space="0" w:color="auto"/>
          </w:divBdr>
        </w:div>
      </w:divsChild>
    </w:div>
    <w:div w:id="1833057744">
      <w:bodyDiv w:val="1"/>
      <w:marLeft w:val="0"/>
      <w:marRight w:val="0"/>
      <w:marTop w:val="0"/>
      <w:marBottom w:val="0"/>
      <w:divBdr>
        <w:top w:val="none" w:sz="0" w:space="0" w:color="auto"/>
        <w:left w:val="none" w:sz="0" w:space="0" w:color="auto"/>
        <w:bottom w:val="none" w:sz="0" w:space="0" w:color="auto"/>
        <w:right w:val="none" w:sz="0" w:space="0" w:color="auto"/>
      </w:divBdr>
      <w:divsChild>
        <w:div w:id="820463824">
          <w:marLeft w:val="0"/>
          <w:marRight w:val="0"/>
          <w:marTop w:val="0"/>
          <w:marBottom w:val="0"/>
          <w:divBdr>
            <w:top w:val="none" w:sz="0" w:space="0" w:color="auto"/>
            <w:left w:val="none" w:sz="0" w:space="0" w:color="auto"/>
            <w:bottom w:val="none" w:sz="0" w:space="0" w:color="auto"/>
            <w:right w:val="none" w:sz="0" w:space="0" w:color="auto"/>
          </w:divBdr>
        </w:div>
      </w:divsChild>
    </w:div>
    <w:div w:id="1945917018">
      <w:bodyDiv w:val="1"/>
      <w:marLeft w:val="0"/>
      <w:marRight w:val="0"/>
      <w:marTop w:val="0"/>
      <w:marBottom w:val="0"/>
      <w:divBdr>
        <w:top w:val="none" w:sz="0" w:space="0" w:color="auto"/>
        <w:left w:val="none" w:sz="0" w:space="0" w:color="auto"/>
        <w:bottom w:val="none" w:sz="0" w:space="0" w:color="auto"/>
        <w:right w:val="none" w:sz="0" w:space="0" w:color="auto"/>
      </w:divBdr>
    </w:div>
    <w:div w:id="2003004181">
      <w:bodyDiv w:val="1"/>
      <w:marLeft w:val="0"/>
      <w:marRight w:val="0"/>
      <w:marTop w:val="0"/>
      <w:marBottom w:val="0"/>
      <w:divBdr>
        <w:top w:val="none" w:sz="0" w:space="0" w:color="auto"/>
        <w:left w:val="none" w:sz="0" w:space="0" w:color="auto"/>
        <w:bottom w:val="none" w:sz="0" w:space="0" w:color="auto"/>
        <w:right w:val="none" w:sz="0" w:space="0" w:color="auto"/>
      </w:divBdr>
    </w:div>
    <w:div w:id="2021883030">
      <w:bodyDiv w:val="1"/>
      <w:marLeft w:val="0"/>
      <w:marRight w:val="0"/>
      <w:marTop w:val="0"/>
      <w:marBottom w:val="0"/>
      <w:divBdr>
        <w:top w:val="none" w:sz="0" w:space="0" w:color="auto"/>
        <w:left w:val="none" w:sz="0" w:space="0" w:color="auto"/>
        <w:bottom w:val="none" w:sz="0" w:space="0" w:color="auto"/>
        <w:right w:val="none" w:sz="0" w:space="0" w:color="auto"/>
      </w:divBdr>
      <w:divsChild>
        <w:div w:id="215624093">
          <w:marLeft w:val="0"/>
          <w:marRight w:val="0"/>
          <w:marTop w:val="0"/>
          <w:marBottom w:val="0"/>
          <w:divBdr>
            <w:top w:val="none" w:sz="0" w:space="0" w:color="auto"/>
            <w:left w:val="none" w:sz="0" w:space="0" w:color="auto"/>
            <w:bottom w:val="none" w:sz="0" w:space="0" w:color="auto"/>
            <w:right w:val="none" w:sz="0" w:space="0" w:color="auto"/>
          </w:divBdr>
          <w:divsChild>
            <w:div w:id="1048187272">
              <w:marLeft w:val="0"/>
              <w:marRight w:val="0"/>
              <w:marTop w:val="0"/>
              <w:marBottom w:val="0"/>
              <w:divBdr>
                <w:top w:val="none" w:sz="0" w:space="0" w:color="auto"/>
                <w:left w:val="none" w:sz="0" w:space="0" w:color="auto"/>
                <w:bottom w:val="none" w:sz="0" w:space="0" w:color="auto"/>
                <w:right w:val="none" w:sz="0" w:space="0" w:color="auto"/>
              </w:divBdr>
              <w:divsChild>
                <w:div w:id="1532380820">
                  <w:marLeft w:val="0"/>
                  <w:marRight w:val="0"/>
                  <w:marTop w:val="0"/>
                  <w:marBottom w:val="0"/>
                  <w:divBdr>
                    <w:top w:val="none" w:sz="0" w:space="0" w:color="auto"/>
                    <w:left w:val="none" w:sz="0" w:space="0" w:color="auto"/>
                    <w:bottom w:val="none" w:sz="0" w:space="0" w:color="auto"/>
                    <w:right w:val="none" w:sz="0" w:space="0" w:color="auto"/>
                  </w:divBdr>
                  <w:divsChild>
                    <w:div w:id="49036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679357">
      <w:bodyDiv w:val="1"/>
      <w:marLeft w:val="0"/>
      <w:marRight w:val="0"/>
      <w:marTop w:val="0"/>
      <w:marBottom w:val="0"/>
      <w:divBdr>
        <w:top w:val="none" w:sz="0" w:space="0" w:color="auto"/>
        <w:left w:val="none" w:sz="0" w:space="0" w:color="auto"/>
        <w:bottom w:val="none" w:sz="0" w:space="0" w:color="auto"/>
        <w:right w:val="none" w:sz="0" w:space="0" w:color="auto"/>
      </w:divBdr>
    </w:div>
    <w:div w:id="206636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1471</Words>
  <Characters>8389</Characters>
  <Application>Microsoft Office Word</Application>
  <DocSecurity>0</DocSecurity>
  <Lines>69</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Nr</vt:lpstr>
      <vt:lpstr>Nr</vt:lpstr>
    </vt:vector>
  </TitlesOfParts>
  <Company>MDLPL</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Administrator</dc:creator>
  <cp:lastModifiedBy>GAL VEST03</cp:lastModifiedBy>
  <cp:revision>20</cp:revision>
  <cp:lastPrinted>2023-05-15T13:57:00Z</cp:lastPrinted>
  <dcterms:created xsi:type="dcterms:W3CDTF">2023-07-28T11:56:00Z</dcterms:created>
  <dcterms:modified xsi:type="dcterms:W3CDTF">2026-04-03T13:42:00Z</dcterms:modified>
</cp:coreProperties>
</file>